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96E" w14:textId="6552B24B" w:rsidR="00D23B51" w:rsidRDefault="00D23B51" w:rsidP="00D23B51">
      <w:pPr>
        <w:ind w:left="708"/>
        <w:rPr>
          <w:rFonts w:ascii="Raleway" w:hAnsi="Raleway"/>
          <w:b/>
          <w:bCs/>
          <w:color w:val="083343"/>
          <w:sz w:val="28"/>
          <w:szCs w:val="28"/>
          <w:u w:val="single"/>
        </w:rPr>
      </w:pPr>
      <w:r w:rsidRPr="00A72CCE">
        <w:rPr>
          <w:rFonts w:ascii="Raleway" w:hAnsi="Raleway"/>
          <w:noProof/>
        </w:rPr>
        <w:drawing>
          <wp:anchor distT="0" distB="0" distL="114300" distR="114300" simplePos="0" relativeHeight="251658240" behindDoc="0" locked="0" layoutInCell="1" allowOverlap="1" wp14:anchorId="3F2CA5E0" wp14:editId="4894173F">
            <wp:simplePos x="0" y="0"/>
            <wp:positionH relativeFrom="column">
              <wp:posOffset>647700</wp:posOffset>
            </wp:positionH>
            <wp:positionV relativeFrom="paragraph">
              <wp:posOffset>120650</wp:posOffset>
            </wp:positionV>
            <wp:extent cx="1653540" cy="708817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938C" w14:textId="3BC1C4EA" w:rsidR="00501F25" w:rsidRDefault="00501F25" w:rsidP="00F0403C">
      <w:pPr>
        <w:ind w:left="1416"/>
        <w:rPr>
          <w:rFonts w:ascii="Raleway" w:hAnsi="Raleway"/>
          <w:color w:val="083343"/>
          <w:sz w:val="28"/>
          <w:szCs w:val="28"/>
        </w:rPr>
      </w:pPr>
      <w:r>
        <w:rPr>
          <w:rFonts w:ascii="Raleway" w:hAnsi="Raleway"/>
          <w:color w:val="083343"/>
          <w:sz w:val="28"/>
          <w:szCs w:val="28"/>
        </w:rPr>
        <w:t xml:space="preserve">Formulaire de demande </w:t>
      </w:r>
      <w:r w:rsidR="00D23B51">
        <w:rPr>
          <w:rFonts w:ascii="Raleway" w:hAnsi="Raleway"/>
          <w:color w:val="083343"/>
          <w:sz w:val="28"/>
          <w:szCs w:val="28"/>
        </w:rPr>
        <w:t xml:space="preserve">de la prime </w:t>
      </w:r>
      <w:r w:rsidR="00F0403C">
        <w:rPr>
          <w:rFonts w:ascii="Raleway" w:hAnsi="Raleway"/>
          <w:color w:val="083343"/>
          <w:sz w:val="28"/>
          <w:szCs w:val="28"/>
        </w:rPr>
        <w:t>à</w:t>
      </w:r>
      <w:r w:rsidR="008F4946">
        <w:rPr>
          <w:rFonts w:ascii="Raleway" w:hAnsi="Raleway"/>
          <w:color w:val="083343"/>
          <w:sz w:val="28"/>
          <w:szCs w:val="28"/>
        </w:rPr>
        <w:t xml:space="preserve"> la modernisation des commerces</w:t>
      </w:r>
      <w:r w:rsidR="00F0403C">
        <w:rPr>
          <w:rFonts w:ascii="Raleway" w:hAnsi="Raleway"/>
          <w:color w:val="083343"/>
          <w:sz w:val="28"/>
          <w:szCs w:val="28"/>
        </w:rPr>
        <w:t xml:space="preserve"> – DEMANDE</w:t>
      </w:r>
    </w:p>
    <w:p w14:paraId="33C8C3E3" w14:textId="380FACB0" w:rsidR="00501F25" w:rsidRPr="00D23B51" w:rsidRDefault="00501F25" w:rsidP="00501F25">
      <w:pPr>
        <w:ind w:left="708"/>
        <w:jc w:val="center"/>
        <w:rPr>
          <w:rFonts w:ascii="Raleway" w:hAnsi="Raleway"/>
          <w:i/>
          <w:iCs/>
          <w:color w:val="083343"/>
          <w:sz w:val="28"/>
          <w:szCs w:val="28"/>
        </w:rPr>
      </w:pPr>
    </w:p>
    <w:p w14:paraId="727EE201" w14:textId="77777777" w:rsidR="00F0403C" w:rsidRDefault="00F0403C" w:rsidP="00501F25">
      <w:pPr>
        <w:ind w:left="708"/>
        <w:jc w:val="both"/>
        <w:rPr>
          <w:rFonts w:ascii="Raleway" w:hAnsi="Raleway"/>
          <w:color w:val="083343"/>
        </w:rPr>
      </w:pPr>
    </w:p>
    <w:p w14:paraId="70B6FCC7" w14:textId="54AE4EB4" w:rsidR="00D23B51" w:rsidRPr="00D23B51" w:rsidRDefault="00D23B51" w:rsidP="00501F25">
      <w:pPr>
        <w:ind w:left="708"/>
        <w:jc w:val="both"/>
        <w:rPr>
          <w:rFonts w:ascii="Raleway" w:hAnsi="Raleway"/>
          <w:color w:val="083343"/>
        </w:rPr>
      </w:pPr>
      <w:r w:rsidRPr="00D23B51">
        <w:rPr>
          <w:rFonts w:ascii="Raleway" w:hAnsi="Raleway"/>
          <w:color w:val="083343"/>
        </w:rPr>
        <w:t xml:space="preserve">Formulaire à renvoyer </w:t>
      </w:r>
      <w:r w:rsidR="00F0403C">
        <w:rPr>
          <w:rFonts w:ascii="Raleway" w:hAnsi="Raleway"/>
          <w:color w:val="083343"/>
        </w:rPr>
        <w:t>par c</w:t>
      </w:r>
      <w:r>
        <w:rPr>
          <w:rFonts w:ascii="Raleway" w:hAnsi="Raleway"/>
          <w:color w:val="083343"/>
        </w:rPr>
        <w:t xml:space="preserve">ourriel à </w:t>
      </w:r>
      <w:hyperlink r:id="rId9" w:history="1">
        <w:r w:rsidRPr="0062090A">
          <w:rPr>
            <w:rStyle w:val="Lienhypertexte"/>
            <w:rFonts w:ascii="Raleway" w:hAnsi="Raleway" w:cstheme="minorBidi"/>
          </w:rPr>
          <w:t>secretariat@saint-hubert.be</w:t>
        </w:r>
      </w:hyperlink>
      <w:r w:rsidRPr="00D23B51">
        <w:rPr>
          <w:rFonts w:ascii="Raleway" w:hAnsi="Raleway"/>
          <w:color w:val="083343"/>
        </w:rPr>
        <w:t xml:space="preserve"> ou par courrier à </w:t>
      </w:r>
      <w:r>
        <w:rPr>
          <w:rFonts w:ascii="Raleway" w:hAnsi="Raleway"/>
          <w:color w:val="083343"/>
        </w:rPr>
        <w:t>a</w:t>
      </w:r>
      <w:r w:rsidRPr="00D23B51">
        <w:rPr>
          <w:rFonts w:ascii="Raleway" w:hAnsi="Raleway"/>
          <w:color w:val="083343"/>
        </w:rPr>
        <w:t xml:space="preserve">dministration communale – Place du Marché, 1 à 6870 SAINT-HUBERT </w:t>
      </w:r>
    </w:p>
    <w:p w14:paraId="1D092D2E" w14:textId="04EA4BAA" w:rsidR="00D23B51" w:rsidRDefault="00D23B51" w:rsidP="00501F25">
      <w:pPr>
        <w:ind w:left="708"/>
        <w:jc w:val="both"/>
        <w:rPr>
          <w:rFonts w:ascii="Raleway" w:hAnsi="Raleway"/>
          <w:b/>
          <w:bCs/>
          <w:color w:val="083343"/>
        </w:rPr>
      </w:pPr>
    </w:p>
    <w:p w14:paraId="2B657886" w14:textId="77777777" w:rsidR="00E430DA" w:rsidRDefault="00E430DA" w:rsidP="00501F25">
      <w:pPr>
        <w:ind w:left="708"/>
        <w:jc w:val="both"/>
        <w:rPr>
          <w:rFonts w:ascii="Raleway" w:hAnsi="Raleway"/>
          <w:b/>
          <w:bCs/>
          <w:color w:val="083343"/>
        </w:rPr>
      </w:pPr>
    </w:p>
    <w:p w14:paraId="4B44017A" w14:textId="3BDB8CD8" w:rsidR="002B1F89" w:rsidRPr="002B1F89" w:rsidRDefault="002B1F89" w:rsidP="00501F25">
      <w:pPr>
        <w:ind w:left="708"/>
        <w:jc w:val="both"/>
        <w:rPr>
          <w:rFonts w:ascii="Raleway" w:hAnsi="Raleway"/>
          <w:b/>
          <w:bCs/>
          <w:color w:val="083343"/>
        </w:rPr>
      </w:pPr>
      <w:r w:rsidRPr="002B1F89">
        <w:rPr>
          <w:rFonts w:ascii="Raleway" w:hAnsi="Raleway"/>
          <w:b/>
          <w:bCs/>
          <w:color w:val="083343"/>
        </w:rPr>
        <w:t>Partie à remplir pour les personnes morales :</w:t>
      </w:r>
    </w:p>
    <w:p w14:paraId="7DFFD342" w14:textId="77777777" w:rsidR="002B1F89" w:rsidRDefault="002B1F89" w:rsidP="00501F25">
      <w:pPr>
        <w:ind w:left="708"/>
        <w:jc w:val="both"/>
        <w:rPr>
          <w:rFonts w:ascii="Raleway" w:hAnsi="Raleway"/>
          <w:color w:val="083343"/>
        </w:rPr>
      </w:pPr>
    </w:p>
    <w:p w14:paraId="393EECFC" w14:textId="6E1A8BDE" w:rsidR="00501F25" w:rsidRDefault="00501F25" w:rsidP="00501F25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Nom de la personne morale</w:t>
      </w:r>
      <w:r w:rsidR="003E2B1C">
        <w:rPr>
          <w:rFonts w:ascii="Raleway" w:hAnsi="Raleway"/>
          <w:color w:val="083343"/>
        </w:rPr>
        <w:t> :</w:t>
      </w:r>
    </w:p>
    <w:p w14:paraId="5D72E876" w14:textId="0B2EA75F" w:rsidR="00D23B51" w:rsidRDefault="00D23B51" w:rsidP="00D23B51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Nom commercial de l’établissement :</w:t>
      </w:r>
    </w:p>
    <w:p w14:paraId="7C4669DF" w14:textId="5E4E258D" w:rsidR="00501F25" w:rsidRDefault="002B1F89" w:rsidP="00501F25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Siège social :</w:t>
      </w:r>
    </w:p>
    <w:p w14:paraId="5902173C" w14:textId="77777777" w:rsidR="00D23B51" w:rsidRPr="00D23B51" w:rsidRDefault="00D23B51" w:rsidP="00D23B51">
      <w:pPr>
        <w:pStyle w:val="Paragraphedeliste"/>
        <w:rPr>
          <w:rFonts w:ascii="Raleway" w:hAnsi="Raleway"/>
          <w:color w:val="083343"/>
        </w:rPr>
      </w:pPr>
    </w:p>
    <w:p w14:paraId="770369E3" w14:textId="23940FA5" w:rsidR="00D23B51" w:rsidRDefault="00B726D3" w:rsidP="00501F25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Siège de l’unité d’établissement</w:t>
      </w:r>
      <w:r w:rsidR="00D23B51">
        <w:rPr>
          <w:rFonts w:ascii="Raleway" w:hAnsi="Raleway"/>
          <w:color w:val="083343"/>
        </w:rPr>
        <w:t> :</w:t>
      </w:r>
    </w:p>
    <w:p w14:paraId="444858B6" w14:textId="77777777" w:rsidR="002B1F89" w:rsidRPr="002B1F89" w:rsidRDefault="002B1F89" w:rsidP="002B1F89">
      <w:pPr>
        <w:pStyle w:val="Paragraphedeliste"/>
        <w:rPr>
          <w:rFonts w:ascii="Raleway" w:hAnsi="Raleway"/>
          <w:color w:val="083343"/>
        </w:rPr>
      </w:pPr>
    </w:p>
    <w:p w14:paraId="5E858B92" w14:textId="143C5B28" w:rsidR="002B1F89" w:rsidRDefault="002B1F89" w:rsidP="00501F25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N° de TVA :</w:t>
      </w:r>
    </w:p>
    <w:p w14:paraId="6A81D995" w14:textId="54A75CA8" w:rsidR="002B1F89" w:rsidRDefault="002B1F89" w:rsidP="00501F25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Nom et prénom du représentant (personne physique) :</w:t>
      </w:r>
    </w:p>
    <w:p w14:paraId="31C6D0E1" w14:textId="2F764E0D" w:rsidR="002B1F89" w:rsidRDefault="002B1F89" w:rsidP="00D23B51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N° de téléphone et adresse mail de contact :</w:t>
      </w:r>
    </w:p>
    <w:p w14:paraId="689D25DB" w14:textId="69C77BAE" w:rsidR="00D23B51" w:rsidRDefault="00C74C07" w:rsidP="00D23B51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Date d’ouverture du commerce :</w:t>
      </w:r>
    </w:p>
    <w:p w14:paraId="24E0BAEC" w14:textId="488A069E" w:rsidR="00E430DA" w:rsidRDefault="00E430DA" w:rsidP="00D23B51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Type de commerce :</w:t>
      </w:r>
    </w:p>
    <w:p w14:paraId="02169D79" w14:textId="341929DA" w:rsidR="00B726D3" w:rsidRDefault="00B726D3" w:rsidP="00D23B51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Investissements envisagés ou réalisés objet de la demande de prime :</w:t>
      </w:r>
    </w:p>
    <w:p w14:paraId="446768B0" w14:textId="3AE08B00" w:rsidR="00E430DA" w:rsidRPr="00E430DA" w:rsidRDefault="00E430DA" w:rsidP="00E430DA">
      <w:pPr>
        <w:ind w:left="708"/>
        <w:jc w:val="both"/>
        <w:rPr>
          <w:rFonts w:ascii="Raleway" w:hAnsi="Raleway"/>
          <w:color w:val="083343"/>
        </w:rPr>
      </w:pPr>
    </w:p>
    <w:p w14:paraId="459F26F0" w14:textId="5CDBE7C8" w:rsidR="00501F25" w:rsidRDefault="00501F25" w:rsidP="00501F25">
      <w:pPr>
        <w:jc w:val="both"/>
        <w:rPr>
          <w:rFonts w:ascii="Raleway" w:hAnsi="Raleway"/>
          <w:color w:val="083343"/>
        </w:rPr>
      </w:pPr>
    </w:p>
    <w:p w14:paraId="7B57DE76" w14:textId="74FE49E7" w:rsidR="00C51153" w:rsidRDefault="00C51153" w:rsidP="00501F25">
      <w:pPr>
        <w:jc w:val="both"/>
        <w:rPr>
          <w:rFonts w:ascii="Raleway" w:hAnsi="Raleway"/>
          <w:color w:val="083343"/>
        </w:rPr>
      </w:pPr>
    </w:p>
    <w:p w14:paraId="5A6618A1" w14:textId="77777777" w:rsidR="00C51153" w:rsidRDefault="00C51153" w:rsidP="00501F25">
      <w:pPr>
        <w:jc w:val="both"/>
        <w:rPr>
          <w:rFonts w:ascii="Raleway" w:hAnsi="Raleway"/>
          <w:color w:val="083343"/>
        </w:rPr>
      </w:pPr>
    </w:p>
    <w:p w14:paraId="3BC21C8A" w14:textId="4D4AEDCD" w:rsidR="003E2B1C" w:rsidRDefault="002B1F89" w:rsidP="003E2B1C">
      <w:pPr>
        <w:pStyle w:val="Paragraphedeliste"/>
        <w:ind w:left="1068"/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(</w:t>
      </w:r>
      <w:r w:rsidR="003E2B1C">
        <w:rPr>
          <w:rFonts w:ascii="Raleway" w:hAnsi="Raleway"/>
          <w:color w:val="083343"/>
        </w:rPr>
        <w:t>Signature du représentant de la personne m</w:t>
      </w:r>
      <w:r>
        <w:rPr>
          <w:rFonts w:ascii="Raleway" w:hAnsi="Raleway"/>
          <w:color w:val="083343"/>
        </w:rPr>
        <w:t>orale)</w:t>
      </w:r>
    </w:p>
    <w:p w14:paraId="2C6A57DE" w14:textId="22135665" w:rsidR="003E2B1C" w:rsidRDefault="003E2B1C" w:rsidP="003E2B1C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AE61690" w14:textId="77777777" w:rsidR="002B1F89" w:rsidRDefault="002B1F89" w:rsidP="003E2B1C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0DBB921" w14:textId="69753322" w:rsidR="002B1F89" w:rsidRPr="002B1F89" w:rsidRDefault="003E2B1C" w:rsidP="002B1F89">
      <w:pPr>
        <w:jc w:val="both"/>
        <w:rPr>
          <w:rFonts w:ascii="Raleway" w:hAnsi="Raleway"/>
          <w:b/>
          <w:bCs/>
          <w:color w:val="083343"/>
        </w:rPr>
      </w:pPr>
      <w:r>
        <w:rPr>
          <w:rFonts w:ascii="Raleway" w:hAnsi="Raleway"/>
          <w:color w:val="083343"/>
        </w:rPr>
        <w:tab/>
      </w:r>
      <w:r w:rsidR="002B1F89" w:rsidRPr="002B1F89">
        <w:rPr>
          <w:rFonts w:ascii="Raleway" w:hAnsi="Raleway"/>
          <w:b/>
          <w:bCs/>
          <w:color w:val="083343"/>
        </w:rPr>
        <w:t xml:space="preserve">Partie à remplir pour les </w:t>
      </w:r>
      <w:r w:rsidR="002B1F89">
        <w:rPr>
          <w:rFonts w:ascii="Raleway" w:hAnsi="Raleway"/>
          <w:b/>
          <w:bCs/>
          <w:color w:val="083343"/>
        </w:rPr>
        <w:t>indépendants en personnes physiques :</w:t>
      </w:r>
    </w:p>
    <w:p w14:paraId="3155107A" w14:textId="2765D863" w:rsidR="00501F25" w:rsidRDefault="00501F25" w:rsidP="00501F25">
      <w:pPr>
        <w:jc w:val="both"/>
        <w:rPr>
          <w:rFonts w:ascii="Raleway" w:hAnsi="Raleway"/>
          <w:color w:val="083343"/>
        </w:rPr>
      </w:pPr>
    </w:p>
    <w:p w14:paraId="7018F730" w14:textId="54876397" w:rsidR="002B1F89" w:rsidRDefault="002B1F89" w:rsidP="002B1F89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Nom et prénom du chef de ménage :</w:t>
      </w:r>
    </w:p>
    <w:p w14:paraId="47363880" w14:textId="77777777" w:rsidR="00D23B51" w:rsidRDefault="00D23B51" w:rsidP="00D23B51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Nom commercial de l’établissement :</w:t>
      </w:r>
    </w:p>
    <w:p w14:paraId="2B62C527" w14:textId="5CF946CE" w:rsidR="002B1F89" w:rsidRDefault="002B1F89" w:rsidP="002B1F89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 xml:space="preserve">Adresse </w:t>
      </w:r>
      <w:r w:rsidR="00D23B51">
        <w:rPr>
          <w:rFonts w:ascii="Raleway" w:hAnsi="Raleway"/>
          <w:color w:val="083343"/>
        </w:rPr>
        <w:t>du domicile :</w:t>
      </w:r>
    </w:p>
    <w:p w14:paraId="3D988029" w14:textId="77777777" w:rsidR="00D23B51" w:rsidRPr="00D23B51" w:rsidRDefault="00D23B51" w:rsidP="00D23B51">
      <w:pPr>
        <w:pStyle w:val="Paragraphedeliste"/>
        <w:rPr>
          <w:rFonts w:ascii="Raleway" w:hAnsi="Raleway"/>
          <w:color w:val="083343"/>
        </w:rPr>
      </w:pPr>
    </w:p>
    <w:p w14:paraId="621E4060" w14:textId="324C0C83" w:rsidR="00D23B51" w:rsidRDefault="00D23B51" w:rsidP="002B1F89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Siège d</w:t>
      </w:r>
      <w:r w:rsidR="00B726D3">
        <w:rPr>
          <w:rFonts w:ascii="Raleway" w:hAnsi="Raleway"/>
          <w:color w:val="083343"/>
        </w:rPr>
        <w:t>e l’unité d’établissement</w:t>
      </w:r>
      <w:r>
        <w:rPr>
          <w:rFonts w:ascii="Raleway" w:hAnsi="Raleway"/>
          <w:color w:val="083343"/>
        </w:rPr>
        <w:t> :</w:t>
      </w:r>
    </w:p>
    <w:p w14:paraId="07322E8E" w14:textId="77777777" w:rsidR="002B1F89" w:rsidRPr="002B1F89" w:rsidRDefault="002B1F89" w:rsidP="002B1F89">
      <w:pPr>
        <w:pStyle w:val="Paragraphedeliste"/>
        <w:rPr>
          <w:rFonts w:ascii="Raleway" w:hAnsi="Raleway"/>
          <w:color w:val="083343"/>
        </w:rPr>
      </w:pPr>
    </w:p>
    <w:p w14:paraId="2B30B8B5" w14:textId="679A8C42" w:rsidR="002B1F89" w:rsidRDefault="002B1F89" w:rsidP="002B1F89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N° de TVA :</w:t>
      </w:r>
    </w:p>
    <w:p w14:paraId="748D09F2" w14:textId="423CD396" w:rsidR="002B1F89" w:rsidRDefault="002B1F89" w:rsidP="002B1F89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N° de téléphone et adresse mail de contact :</w:t>
      </w:r>
    </w:p>
    <w:p w14:paraId="328E017A" w14:textId="722CA6EC" w:rsidR="00D23B51" w:rsidRDefault="00C74C07" w:rsidP="00B726D3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Date d’ouverture du commerce :</w:t>
      </w:r>
    </w:p>
    <w:p w14:paraId="360CAF89" w14:textId="1BE4B57F" w:rsidR="00E430DA" w:rsidRDefault="00E430DA" w:rsidP="00B726D3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Type de commerce</w:t>
      </w:r>
    </w:p>
    <w:p w14:paraId="4E5D5897" w14:textId="6DCA921E" w:rsidR="00B726D3" w:rsidRPr="00B726D3" w:rsidRDefault="00B726D3" w:rsidP="00B726D3">
      <w:pPr>
        <w:pStyle w:val="Paragraphedeliste"/>
        <w:numPr>
          <w:ilvl w:val="0"/>
          <w:numId w:val="11"/>
        </w:numPr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Investissements envisagés ou réalisés objet de la demande de prime :</w:t>
      </w:r>
    </w:p>
    <w:p w14:paraId="3895FA64" w14:textId="6CB3B0B5" w:rsidR="00C51153" w:rsidRDefault="00C51153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448EFC8D" w14:textId="3C7B7D2C" w:rsidR="00C51153" w:rsidRDefault="00C51153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1BEB4E2" w14:textId="13AC2B4A" w:rsidR="00D23B51" w:rsidRDefault="00D23B51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  <w:r>
        <w:rPr>
          <w:rFonts w:ascii="Raleway" w:hAnsi="Raleway"/>
          <w:color w:val="083343"/>
        </w:rPr>
        <w:t>(Signature de l’indépendant)</w:t>
      </w:r>
    </w:p>
    <w:p w14:paraId="4F056709" w14:textId="1D4EA41B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CFA5F7F" w14:textId="5C2E741C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7D294271" w14:textId="32E6D4F3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C843755" w14:textId="574B958A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09B4AAEC" w14:textId="730DE6C3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CC73085" w14:textId="609D54ED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0ECFF68C" w14:textId="51BFBCBB" w:rsidR="00CB7678" w:rsidRDefault="00CB7678" w:rsidP="00D23B51">
      <w:pPr>
        <w:pStyle w:val="Paragraphedeliste"/>
        <w:ind w:left="1068"/>
        <w:jc w:val="both"/>
        <w:rPr>
          <w:rFonts w:ascii="Raleway" w:hAnsi="Raleway"/>
          <w:b/>
          <w:bCs/>
          <w:color w:val="083343"/>
          <w:u w:val="single"/>
        </w:rPr>
      </w:pPr>
      <w:r>
        <w:rPr>
          <w:rFonts w:ascii="Raleway" w:hAnsi="Raleway"/>
          <w:b/>
          <w:bCs/>
          <w:color w:val="083343"/>
          <w:u w:val="single"/>
        </w:rPr>
        <w:t>ANNEXES :</w:t>
      </w:r>
    </w:p>
    <w:p w14:paraId="43B8427A" w14:textId="0EDB156B" w:rsidR="00CB7678" w:rsidRDefault="00CB7678" w:rsidP="00D23B51">
      <w:pPr>
        <w:pStyle w:val="Paragraphedeliste"/>
        <w:ind w:left="1068"/>
        <w:jc w:val="both"/>
        <w:rPr>
          <w:rFonts w:ascii="Raleway" w:hAnsi="Raleway"/>
          <w:b/>
          <w:bCs/>
          <w:color w:val="083343"/>
          <w:u w:val="single"/>
        </w:rPr>
      </w:pPr>
    </w:p>
    <w:p w14:paraId="40647CC1" w14:textId="77777777" w:rsidR="00CB7678" w:rsidRPr="00CB7678" w:rsidRDefault="00CB7678" w:rsidP="00CB7678">
      <w:pPr>
        <w:pStyle w:val="WJf4pod"/>
        <w:numPr>
          <w:ilvl w:val="0"/>
          <w:numId w:val="23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4"/>
          <w:lang w:val="fr-FR" w:eastAsia="fr-FR"/>
        </w:rPr>
      </w:pPr>
      <w:r w:rsidRPr="00CB7678">
        <w:rPr>
          <w:rFonts w:ascii="Raleway" w:eastAsiaTheme="minorEastAsia" w:hAnsi="Raleway" w:cstheme="minorBidi"/>
          <w:color w:val="083343"/>
          <w:sz w:val="24"/>
          <w:lang w:val="fr-FR" w:eastAsia="fr-FR"/>
        </w:rPr>
        <w:t>Formulaire d’identification en tant qu’acteur économique ;</w:t>
      </w:r>
    </w:p>
    <w:p w14:paraId="6A12DFD0" w14:textId="77777777" w:rsidR="00CB7678" w:rsidRPr="00CB7678" w:rsidRDefault="00CB7678" w:rsidP="00CB7678">
      <w:pPr>
        <w:pStyle w:val="WJf4pod"/>
        <w:numPr>
          <w:ilvl w:val="0"/>
          <w:numId w:val="23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4"/>
          <w:lang w:val="fr-FR" w:eastAsia="fr-FR"/>
        </w:rPr>
      </w:pPr>
      <w:r w:rsidRPr="00CB7678">
        <w:rPr>
          <w:rFonts w:ascii="Raleway" w:eastAsiaTheme="minorEastAsia" w:hAnsi="Raleway" w:cstheme="minorBidi"/>
          <w:color w:val="083343"/>
          <w:sz w:val="24"/>
          <w:lang w:val="fr-FR" w:eastAsia="fr-FR"/>
        </w:rPr>
        <w:t>Plan d’aménagement de la surface commerciale, plan d’implantation (croquis) des enseignes et auvents (si investissements mobiliers ou immobiliers) ;</w:t>
      </w:r>
    </w:p>
    <w:p w14:paraId="71211762" w14:textId="77777777" w:rsidR="00CB7678" w:rsidRPr="00CB7678" w:rsidRDefault="00CB7678" w:rsidP="00CB7678">
      <w:pPr>
        <w:pStyle w:val="WJf4pod"/>
        <w:numPr>
          <w:ilvl w:val="0"/>
          <w:numId w:val="23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4"/>
          <w:lang w:val="fr-FR" w:eastAsia="fr-FR"/>
        </w:rPr>
      </w:pPr>
      <w:r w:rsidRPr="00CB7678">
        <w:rPr>
          <w:rFonts w:ascii="Raleway" w:eastAsiaTheme="minorEastAsia" w:hAnsi="Raleway" w:cstheme="minorBidi"/>
          <w:color w:val="083343"/>
          <w:sz w:val="24"/>
          <w:lang w:val="fr-FR" w:eastAsia="fr-FR"/>
        </w:rPr>
        <w:t>Factures et preuve de paiement des investissements éligibles par la présente prime ;</w:t>
      </w:r>
    </w:p>
    <w:p w14:paraId="1D8B0F3A" w14:textId="77777777" w:rsidR="00CB7678" w:rsidRPr="00CB7678" w:rsidRDefault="00CB7678" w:rsidP="00CB7678">
      <w:pPr>
        <w:pStyle w:val="WJf4pod"/>
        <w:numPr>
          <w:ilvl w:val="0"/>
          <w:numId w:val="23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4"/>
          <w:lang w:val="fr-FR" w:eastAsia="fr-FR"/>
        </w:rPr>
      </w:pPr>
      <w:r w:rsidRPr="00CB7678">
        <w:rPr>
          <w:rFonts w:ascii="Raleway" w:eastAsiaTheme="minorEastAsia" w:hAnsi="Raleway" w:cstheme="minorBidi"/>
          <w:color w:val="083343"/>
          <w:sz w:val="24"/>
          <w:lang w:val="fr-FR" w:eastAsia="fr-FR"/>
        </w:rPr>
        <w:t>Pour les investissements de travaux ou investissements mobiliers, des photos des lieux avant et après travaux ou des photos du mobilier acquis.</w:t>
      </w:r>
    </w:p>
    <w:p w14:paraId="05D16E36" w14:textId="77777777" w:rsidR="00CB7678" w:rsidRPr="00CB7678" w:rsidRDefault="00CB7678" w:rsidP="00D23B51">
      <w:pPr>
        <w:pStyle w:val="Paragraphedeliste"/>
        <w:ind w:left="1068"/>
        <w:jc w:val="both"/>
        <w:rPr>
          <w:rFonts w:ascii="Raleway" w:hAnsi="Raleway"/>
          <w:b/>
          <w:bCs/>
          <w:color w:val="083343"/>
          <w:u w:val="single"/>
          <w:lang w:val="fr-BE"/>
        </w:rPr>
      </w:pPr>
    </w:p>
    <w:p w14:paraId="288EE23F" w14:textId="0C8A4D0D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30BAAE1C" w14:textId="04B63F78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EAD8328" w14:textId="418D87F2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DA536C3" w14:textId="7632CD99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1606630A" w14:textId="0E12453C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DF6D706" w14:textId="31A40548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7C6B579F" w14:textId="3D0D5F01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45028719" w14:textId="0D05ACD7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DC47705" w14:textId="6516B628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33571757" w14:textId="2F273348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0DE7205C" w14:textId="76D11CAB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4F45D59D" w14:textId="4520CDDD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16866B5C" w14:textId="3DD15441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29A256B" w14:textId="0E9A519E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139C269" w14:textId="2FE40FD6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B40487A" w14:textId="4C2951F4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839CB1D" w14:textId="0C3210B3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77B74B7C" w14:textId="4DD7D78C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C74E74E" w14:textId="5BDA862F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95A93CF" w14:textId="52E56B20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464B9F4A" w14:textId="5E2AAC9A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62C7E2B" w14:textId="13F0F285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1D9482F4" w14:textId="65708BAD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9AB5F2A" w14:textId="2E6E96A4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395D6E3" w14:textId="06619CFB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9D00CD7" w14:textId="6D899521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522B0AF3" w14:textId="584FDEC6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0B222B3F" w14:textId="38E1D725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4B077651" w14:textId="7852CD06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1B9069F3" w14:textId="0E3D520B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61811D67" w14:textId="3151D51B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B693ABC" w14:textId="7EFF1489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1AC3CE99" w14:textId="64D97CC0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0693C24C" w14:textId="6D918A57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0375164F" w14:textId="3DE57AFD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27AC0EC8" w14:textId="0EBFE474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72ABE8CA" w14:textId="480E857E" w:rsidR="00CB7678" w:rsidRDefault="00CB7678" w:rsidP="00D23B51">
      <w:pPr>
        <w:pStyle w:val="Paragraphedeliste"/>
        <w:ind w:left="1068"/>
        <w:jc w:val="both"/>
        <w:rPr>
          <w:rFonts w:ascii="Raleway" w:hAnsi="Raleway"/>
          <w:color w:val="083343"/>
        </w:rPr>
      </w:pPr>
    </w:p>
    <w:p w14:paraId="785235E3" w14:textId="154BBE67" w:rsidR="00E430DA" w:rsidRDefault="002B1F89" w:rsidP="00E430DA">
      <w:pPr>
        <w:jc w:val="both"/>
        <w:rPr>
          <w:rFonts w:ascii="Raleway" w:hAnsi="Raleway"/>
          <w:i/>
          <w:iCs/>
          <w:color w:val="083343"/>
          <w:sz w:val="20"/>
          <w:szCs w:val="20"/>
        </w:rPr>
      </w:pPr>
      <w:r w:rsidRPr="00A72CCE">
        <w:rPr>
          <w:rFonts w:ascii="Raleway" w:hAnsi="Raleway"/>
          <w:noProof/>
        </w:rPr>
        <w:drawing>
          <wp:anchor distT="0" distB="0" distL="114300" distR="114300" simplePos="0" relativeHeight="251660288" behindDoc="0" locked="0" layoutInCell="1" allowOverlap="1" wp14:anchorId="0F5FBF51" wp14:editId="03EFAFF4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653540" cy="708817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CA28" w14:textId="2806D4A8" w:rsidR="002B1F89" w:rsidRDefault="00D23B51" w:rsidP="00E430DA">
      <w:pPr>
        <w:jc w:val="both"/>
        <w:rPr>
          <w:rFonts w:ascii="Raleway" w:hAnsi="Raleway"/>
          <w:i/>
          <w:iCs/>
          <w:color w:val="083343"/>
          <w:sz w:val="20"/>
          <w:szCs w:val="20"/>
        </w:rPr>
      </w:pPr>
      <w:r w:rsidRPr="00E430DA">
        <w:rPr>
          <w:rFonts w:ascii="Raleway" w:hAnsi="Raleway"/>
          <w:i/>
          <w:iCs/>
          <w:color w:val="083343"/>
          <w:sz w:val="20"/>
          <w:szCs w:val="20"/>
        </w:rPr>
        <w:t xml:space="preserve">Règlement du 15 avril 2021 d’octroi </w:t>
      </w:r>
      <w:r w:rsidR="00E430DA" w:rsidRPr="00E430DA">
        <w:rPr>
          <w:rFonts w:ascii="Raleway" w:hAnsi="Raleway"/>
          <w:i/>
          <w:iCs/>
          <w:color w:val="083343"/>
          <w:sz w:val="20"/>
          <w:szCs w:val="20"/>
        </w:rPr>
        <w:t xml:space="preserve">d’une prime à la  </w:t>
      </w:r>
      <w:r w:rsidR="008F4946">
        <w:rPr>
          <w:rFonts w:ascii="Raleway" w:hAnsi="Raleway"/>
          <w:i/>
          <w:iCs/>
          <w:color w:val="083343"/>
          <w:sz w:val="20"/>
          <w:szCs w:val="20"/>
        </w:rPr>
        <w:t>modernisation des commerces</w:t>
      </w:r>
      <w:r w:rsidR="00E430DA" w:rsidRPr="00E430DA">
        <w:rPr>
          <w:rFonts w:ascii="Raleway" w:hAnsi="Raleway"/>
          <w:i/>
          <w:iCs/>
          <w:color w:val="083343"/>
          <w:sz w:val="20"/>
          <w:szCs w:val="20"/>
        </w:rPr>
        <w:t xml:space="preserve"> (extrait)</w:t>
      </w:r>
    </w:p>
    <w:p w14:paraId="25754081" w14:textId="77777777" w:rsidR="00E430DA" w:rsidRPr="00E430DA" w:rsidRDefault="00E430DA" w:rsidP="00E430DA">
      <w:pPr>
        <w:jc w:val="both"/>
        <w:rPr>
          <w:rFonts w:ascii="Raleway" w:hAnsi="Raleway"/>
          <w:i/>
          <w:iCs/>
          <w:color w:val="083343"/>
          <w:sz w:val="20"/>
          <w:szCs w:val="20"/>
        </w:rPr>
      </w:pPr>
    </w:p>
    <w:p w14:paraId="5B94B4DE" w14:textId="77777777" w:rsidR="00EF7CA2" w:rsidRDefault="00EF7CA2" w:rsidP="00E430DA">
      <w:pPr>
        <w:rPr>
          <w:rFonts w:ascii="Raleway" w:hAnsi="Raleway"/>
          <w:color w:val="083343"/>
          <w:sz w:val="20"/>
          <w:szCs w:val="20"/>
        </w:rPr>
      </w:pPr>
    </w:p>
    <w:p w14:paraId="50E0DCF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Article 1 : DEFINITIONS</w:t>
      </w:r>
    </w:p>
    <w:p w14:paraId="5D8AB17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CC74773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Dans le cadre du présent règlement les notions suivantes sont définies comme suit :</w:t>
      </w:r>
    </w:p>
    <w:p w14:paraId="740CCE1B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Commerce : toute entreprise, morale ou en personne physique qui a pour activité la vente d’une marchandise ou d’une prestation de service aux particuliers.</w:t>
      </w:r>
    </w:p>
    <w:p w14:paraId="2A4BDF04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Commerçant : l'exploitant, personne physique ou morale, qui gère le commerce.</w:t>
      </w:r>
    </w:p>
    <w:p w14:paraId="3BB76403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05848C7A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Article 2 : PRIME</w:t>
      </w:r>
    </w:p>
    <w:p w14:paraId="490DDF70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441B197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Ville octroie une prime à la modernisation des commerces.</w:t>
      </w:r>
    </w:p>
    <w:p w14:paraId="5746C8E4" w14:textId="77777777" w:rsidR="008F4946" w:rsidRPr="008F4946" w:rsidRDefault="008F4946" w:rsidP="008F4946">
      <w:pPr>
        <w:pStyle w:val="WJf5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5195C744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Cette prime est octroyée aux commerçants répondant aux exigences de l’article 3 pour leurs investissements.</w:t>
      </w:r>
    </w:p>
    <w:p w14:paraId="7A0A5FE1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7B0D3551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prime est fixée à 35% du montant des investissements HTVA totaux. Elle est plafonnée à un montant maximum de 3.000 euros.</w:t>
      </w:r>
    </w:p>
    <w:p w14:paraId="44C36AEC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7E9BB60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primes sont octroyées dans la limite des crédits disponibles à l’article 520/321-01 dans le budget de l’année en cours.</w:t>
      </w:r>
    </w:p>
    <w:p w14:paraId="7CC60AF8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549FB5AB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Article 3 : BENEFICIAIRES</w:t>
      </w:r>
    </w:p>
    <w:p w14:paraId="0E09386A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2C60570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commerçants répondant aux exigences suivantes sont admissibles à la prime :</w:t>
      </w:r>
    </w:p>
    <w:p w14:paraId="51CB65B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030AEB84" w14:textId="77777777" w:rsidR="008F4946" w:rsidRPr="008F4946" w:rsidRDefault="008F4946" w:rsidP="008F4946">
      <w:pPr>
        <w:pStyle w:val="WJf6pod"/>
        <w:numPr>
          <w:ilvl w:val="1"/>
          <w:numId w:val="13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Bénéficiaires</w:t>
      </w:r>
    </w:p>
    <w:p w14:paraId="54F9D0F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0ED34FE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Peuvent solliciter la prime : les commerçants exploitant un commerce.</w:t>
      </w:r>
    </w:p>
    <w:p w14:paraId="5BAE3C05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46416E7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prime ne peut être accordée qu'une seule fois au commerçant pour un même commerce par période de 5 ans.</w:t>
      </w:r>
    </w:p>
    <w:p w14:paraId="5738E071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C0734E1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Cette prime n’est pas cumulable pour un même commerçant et un même commerce avec une autre prime commerciale communale.</w:t>
      </w:r>
    </w:p>
    <w:p w14:paraId="7B846FCE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2C22A66" w14:textId="77777777" w:rsidR="008F4946" w:rsidRPr="008F4946" w:rsidRDefault="008F4946" w:rsidP="008F4946">
      <w:pPr>
        <w:pStyle w:val="WJf6pod"/>
        <w:numPr>
          <w:ilvl w:val="1"/>
          <w:numId w:val="14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Zone géographique</w:t>
      </w:r>
    </w:p>
    <w:p w14:paraId="0DE14893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6A9E7C0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prime ne peut être octroyée que pour les commerces installés à Saint-Hubert :</w:t>
      </w:r>
    </w:p>
    <w:p w14:paraId="0F2C7B02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877AF6E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Place du Marché</w:t>
      </w:r>
    </w:p>
    <w:p w14:paraId="6291CF2C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Rue de la Fontaine</w:t>
      </w:r>
    </w:p>
    <w:p w14:paraId="0EC5BE61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Place de l’Abbaye</w:t>
      </w:r>
    </w:p>
    <w:p w14:paraId="53253839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Rue du Parc n°2</w:t>
      </w:r>
    </w:p>
    <w:p w14:paraId="55EACA42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Rue Saint-Gilles</w:t>
      </w:r>
    </w:p>
    <w:p w14:paraId="2B5E20DE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Rue du Mont</w:t>
      </w:r>
    </w:p>
    <w:p w14:paraId="551FA4C9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Avenue Nestor Martin du début de l’avenue aux numéros 9 et 10 (inclus)</w:t>
      </w:r>
    </w:p>
    <w:p w14:paraId="3A019F71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Place du </w:t>
      </w:r>
      <w:proofErr w:type="spellStart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Fays</w:t>
      </w:r>
      <w:proofErr w:type="spellEnd"/>
    </w:p>
    <w:p w14:paraId="6B4E8585" w14:textId="77777777" w:rsidR="008F4946" w:rsidRPr="008F4946" w:rsidRDefault="008F4946" w:rsidP="008F4946">
      <w:pPr>
        <w:pStyle w:val="WJf7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E65267E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L’unité d’établissement du commerçant doit être repris dans la zone géographique décrite ci-dessus. Le siège social du commerçant peut être situé hors de ce périmètre mais devra être situé en Belgique.</w:t>
      </w:r>
    </w:p>
    <w:p w14:paraId="49828E42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09855B1" w14:textId="77777777" w:rsidR="008F4946" w:rsidRPr="008F4946" w:rsidRDefault="008F4946" w:rsidP="008F4946">
      <w:pPr>
        <w:pStyle w:val="WJf6pod"/>
        <w:numPr>
          <w:ilvl w:val="1"/>
          <w:numId w:val="15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Exclusions</w:t>
      </w:r>
    </w:p>
    <w:p w14:paraId="5F1C275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561F003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Sont exclus de la prime, les commerçants dans les secteurs suivants :</w:t>
      </w:r>
    </w:p>
    <w:p w14:paraId="7E58FBB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6BEDB8D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lastRenderedPageBreak/>
        <w:t>Services de téléphonie ;</w:t>
      </w:r>
    </w:p>
    <w:p w14:paraId="52F99227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Vente de tabac, alcool et cigarettes ;</w:t>
      </w:r>
    </w:p>
    <w:p w14:paraId="4B68CB84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Commerces de nuit ;</w:t>
      </w:r>
    </w:p>
    <w:p w14:paraId="0E546FA2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Banques et institutions financières (sauf si mise à disposition de distributeurs accessibles à tous) ;</w:t>
      </w:r>
    </w:p>
    <w:p w14:paraId="584B43CF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Courtage ;</w:t>
      </w:r>
    </w:p>
    <w:p w14:paraId="5A75519C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Titres-services ;</w:t>
      </w:r>
    </w:p>
    <w:p w14:paraId="61C8BFB6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agences immobilières ;</w:t>
      </w:r>
    </w:p>
    <w:p w14:paraId="6D6F947D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Sex-shops ;</w:t>
      </w:r>
    </w:p>
    <w:p w14:paraId="6CA0646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60390AA7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Article 4 : INVESTISSEMENTS COUVERTS</w:t>
      </w:r>
    </w:p>
    <w:p w14:paraId="075A81E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63687E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La prime porte sur les investissements du commerçant dans </w:t>
      </w:r>
      <w:proofErr w:type="spellStart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on</w:t>
      </w:r>
      <w:proofErr w:type="spellEnd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 siège d'exploitation de Saint-Hubert. </w:t>
      </w:r>
    </w:p>
    <w:p w14:paraId="6509AFD1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investissement pris en compte pour l’octroi de la prime sont :</w:t>
      </w:r>
    </w:p>
    <w:p w14:paraId="3FAAD684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7F46DE2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travaux de rénovation et d’aménagement de l’intérieur des commerces ;</w:t>
      </w:r>
    </w:p>
    <w:p w14:paraId="1728281C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travaux de rénovation de la vitrine et de ses châssis ;</w:t>
      </w:r>
    </w:p>
    <w:p w14:paraId="7A9765B4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investissements mobiliers directement imputables à l’exercice de l’activité (comptoir, étagères, présentoirs, …) ;</w:t>
      </w:r>
    </w:p>
    <w:p w14:paraId="1D2598B0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investissements de production ou d’exploitation ;</w:t>
      </w:r>
    </w:p>
    <w:p w14:paraId="465F59CD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consultance et/ou la sous-traitance des travaux informatiques de création d’une boutique en ligne ;</w:t>
      </w:r>
    </w:p>
    <w:p w14:paraId="5304DA59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enseignes.</w:t>
      </w:r>
    </w:p>
    <w:p w14:paraId="7C39701B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428EAB9A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La factures concernant les investissements de type travaux peuvent être des factures d'achat et mise en </w:t>
      </w:r>
      <w:proofErr w:type="spellStart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oeuvre</w:t>
      </w:r>
      <w:proofErr w:type="spellEnd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 ou achat uniquement si le commerçant à assurer la mise en </w:t>
      </w:r>
      <w:proofErr w:type="spellStart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oeuvre</w:t>
      </w:r>
      <w:proofErr w:type="spellEnd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.</w:t>
      </w:r>
    </w:p>
    <w:p w14:paraId="765A0D15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investissements suivants ne sont pas pris en compte :</w:t>
      </w:r>
    </w:p>
    <w:p w14:paraId="77B4CC2C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6E09A366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Know-How, la marque, les stocks, la clientèle, … ;</w:t>
      </w:r>
    </w:p>
    <w:p w14:paraId="02CE8428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frais de consultance divers (comptable, juridique, informatique, …)</w:t>
      </w:r>
    </w:p>
    <w:p w14:paraId="47B0AF00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 matériel de transport ;</w:t>
      </w:r>
    </w:p>
    <w:p w14:paraId="60365CE1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équipements mobiles (ordinateur portable, Smartphone, …).</w:t>
      </w:r>
    </w:p>
    <w:p w14:paraId="20961854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9301A45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frais courants ne sont donc pas pris en compte (frais de location, frais d’entretien, …).</w:t>
      </w:r>
    </w:p>
    <w:p w14:paraId="056C950C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19EA7E1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Article 5 : CONDITIONS D’OCTROI</w:t>
      </w:r>
    </w:p>
    <w:p w14:paraId="2E9B3742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3A3B49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L’octroi de la prime est soumise aux conditions suivantes </w:t>
      </w:r>
    </w:p>
    <w:p w14:paraId="0A5502D8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7A5ACC17" w14:textId="77777777" w:rsidR="008F4946" w:rsidRPr="008F4946" w:rsidRDefault="008F4946" w:rsidP="008F4946">
      <w:pPr>
        <w:pStyle w:val="WJf6pod"/>
        <w:numPr>
          <w:ilvl w:val="1"/>
          <w:numId w:val="16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Ouverture</w:t>
      </w:r>
    </w:p>
    <w:p w14:paraId="08549455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FCB2BAA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 commerce concerné doit être en activité régulière au moment de la décision du Collège communal d’octroi de la prime.</w:t>
      </w:r>
    </w:p>
    <w:p w14:paraId="2056E7BC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4104DC02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 commerce doit être accessible au public au moins 5 jours par semaine selon un horaire visible et affiché.</w:t>
      </w:r>
    </w:p>
    <w:p w14:paraId="727901DB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7491330" w14:textId="39A18093" w:rsidR="008F4946" w:rsidRPr="008F4946" w:rsidRDefault="008F4946" w:rsidP="008F4946">
      <w:pPr>
        <w:pStyle w:val="WJf6pod"/>
        <w:numPr>
          <w:ilvl w:val="1"/>
          <w:numId w:val="16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Respect des dispositions légales</w:t>
      </w:r>
    </w:p>
    <w:p w14:paraId="3971F02E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6317E316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 demandeur doit être en règle avec les dispositions légales qui régissent l’activité du demandeur ainsi que vis-à-vis des législations et règlementation fiscales, sociales, urbanistiques (enseignes, façades, terrasses, …), environnementales, de sécurité, …</w:t>
      </w:r>
    </w:p>
    <w:p w14:paraId="266F9CA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2DAA950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La Ville effectuera les vérifications utiles auprès de </w:t>
      </w:r>
      <w:proofErr w:type="spellStart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Télémarc</w:t>
      </w:r>
      <w:proofErr w:type="spellEnd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 et son service urbanisme.</w:t>
      </w:r>
    </w:p>
    <w:p w14:paraId="399E1D55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01D8135C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Article 6 : FORMALITES ADMINISTRATIVES</w:t>
      </w:r>
    </w:p>
    <w:p w14:paraId="596B5CDA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 </w:t>
      </w:r>
    </w:p>
    <w:p w14:paraId="06D60C64" w14:textId="77777777" w:rsidR="008F4946" w:rsidRPr="008F4946" w:rsidRDefault="008F4946" w:rsidP="008F4946">
      <w:pPr>
        <w:pStyle w:val="WJf8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6.1.    Pré-demande – Vérification des crédits</w:t>
      </w:r>
    </w:p>
    <w:p w14:paraId="5CA5FFB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6750E454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Le commerçant intéressé par l’octroi de la prime mais n’ayant pas encore réalisé les investissements ou n’étant pas encore dans les conditions requises mais souhaitant se voir garantir les crédits, adresse à l’administration communale </w:t>
      </w: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lastRenderedPageBreak/>
        <w:t>de la Ville de Saint-Hubert à l’adresse Place du Marché, 1 à 6870 SAINT-HUBERT une pré-demande de prime sur base du formulaire ad hoc. Cette pré-demande permettra un engagement provisoire des crédits.</w:t>
      </w:r>
    </w:p>
    <w:p w14:paraId="25544F3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E6FF5FB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Ville valide ensuite ou non la disponibilité des crédits et les réserve le cas échéant.</w:t>
      </w:r>
    </w:p>
    <w:p w14:paraId="183C617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5F7416C7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Cette étape de pré-demande n’est pas obligatoire mais à défaut, le commerçant ne pourra reprocher à la Ville un refus de prime pour absence de crédit.</w:t>
      </w:r>
    </w:p>
    <w:p w14:paraId="039AB680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6157F6AF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validation des crédits n’engage pas la Ville sur l’octroi ultérieur de la prime.</w:t>
      </w:r>
    </w:p>
    <w:p w14:paraId="069F7B88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F52CFB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réservation de crédit non confirmée par une demande de prime dans les 6 mois est annulée.</w:t>
      </w:r>
    </w:p>
    <w:p w14:paraId="16F7B258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37818E0B" w14:textId="77777777" w:rsidR="008F4946" w:rsidRPr="008F4946" w:rsidRDefault="008F4946" w:rsidP="008F4946">
      <w:pPr>
        <w:pStyle w:val="WJf8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6.2.  Demande de prime</w:t>
      </w:r>
    </w:p>
    <w:p w14:paraId="00331F0E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443B1482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demande de prime est à introduire auprès de l’administration communale de la Ville de Saint-Hubert après réalisation des investissements à l’adresse Place du Marché, 1 à 6870 SAINT-HUBERT sur base du formulaire ad hoc et accompagné des pièces suivantes :</w:t>
      </w:r>
    </w:p>
    <w:p w14:paraId="298E9074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5D48701B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Formulaire d’identification en tant qu’acteur économique ;</w:t>
      </w:r>
    </w:p>
    <w:p w14:paraId="3F019DF7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Plan d’aménagement de la surface commerciale, plan d’implantation (croquis) des enseignes et auvents (si investissements mobiliers ou immobiliers) ;</w:t>
      </w:r>
    </w:p>
    <w:p w14:paraId="3C15E49F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Factures et preuve de paiement des investissements éligibles par la présente prime ;</w:t>
      </w:r>
    </w:p>
    <w:p w14:paraId="2EF08413" w14:textId="77777777" w:rsidR="008F4946" w:rsidRPr="008F4946" w:rsidRDefault="008F4946" w:rsidP="008F4946">
      <w:pPr>
        <w:pStyle w:val="WJf4pod"/>
        <w:numPr>
          <w:ilvl w:val="0"/>
          <w:numId w:val="12"/>
        </w:numPr>
        <w:tabs>
          <w:tab w:val="left" w:pos="0"/>
        </w:tabs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Pour les investissements de travaux ou investissements mobiliers, des photos des lieux avant et après travaux ou des photos du mobilier acquis.</w:t>
      </w:r>
    </w:p>
    <w:p w14:paraId="5C079E5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2B52A72E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 demande de prime est à introduire dans une délais maximum de 6 mois après la date de la facture.</w:t>
      </w:r>
    </w:p>
    <w:p w14:paraId="1CE46A4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01CED69B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Article 7 : PROCEDURE DE GESTION DES DEMANDES</w:t>
      </w:r>
    </w:p>
    <w:p w14:paraId="770BA87C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 </w:t>
      </w:r>
    </w:p>
    <w:p w14:paraId="154B9563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Les demandes de primes sont traitées suivant l'ordre chronologique de leur réception par les services administratifs de la Ville.</w:t>
      </w:r>
    </w:p>
    <w:p w14:paraId="0FAEB695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Le Collège communal statue sur l'octroi de la prime.</w:t>
      </w:r>
    </w:p>
    <w:p w14:paraId="3C9F2DC6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41ABCEE2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Article 8 - LITIGES</w:t>
      </w:r>
    </w:p>
    <w:p w14:paraId="772C98A7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 </w:t>
      </w:r>
    </w:p>
    <w:p w14:paraId="04E935BC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En cas de non-respect des conditions du présent règlement, de fausses déclarations ou de fermeture du commerce endéans les 3 années exigées, le Collège communal peut solliciter le remboursement et poursuivre son remboursement par toute voie de droit.</w:t>
      </w:r>
    </w:p>
    <w:p w14:paraId="01BF128A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A36F62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L’interprétation du présent règlement et le traitement des contestations relève du Collège communal.</w:t>
      </w:r>
    </w:p>
    <w:p w14:paraId="498EDF1C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09121FF3" w14:textId="77777777" w:rsidR="008F4946" w:rsidRPr="008F4946" w:rsidRDefault="008F4946" w:rsidP="008F4946">
      <w:pPr>
        <w:rPr>
          <w:rFonts w:ascii="Raleway" w:hAnsi="Raleway"/>
          <w:color w:val="083343"/>
          <w:sz w:val="20"/>
          <w:szCs w:val="20"/>
        </w:rPr>
      </w:pPr>
      <w:r w:rsidRPr="008F4946">
        <w:rPr>
          <w:rFonts w:ascii="Raleway" w:hAnsi="Raleway"/>
          <w:color w:val="083343"/>
          <w:sz w:val="20"/>
          <w:szCs w:val="20"/>
        </w:rPr>
        <w:t>Article 9 – RESPONSABILITE DE LA VILLE</w:t>
      </w:r>
    </w:p>
    <w:p w14:paraId="17605A89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667E0884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L’octroi de la prime par la Ville n’implique en rien la responsabilité de la Ville.</w:t>
      </w:r>
    </w:p>
    <w:p w14:paraId="0C19AC7D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4FFAE68A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La Ville n’assure pas un devoir de conseil, d’assistance ou de garantie en relation avec les investissements ou avec la gestion de l’activité commerciale.</w:t>
      </w:r>
    </w:p>
    <w:p w14:paraId="676B1FA3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 </w:t>
      </w:r>
    </w:p>
    <w:p w14:paraId="13A99273" w14:textId="77777777" w:rsidR="008F4946" w:rsidRPr="008F4946" w:rsidRDefault="008F4946" w:rsidP="008F4946">
      <w:pPr>
        <w:pStyle w:val="WJf3pod"/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</w:pPr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 xml:space="preserve">L’octroi de la prime ne dispense pas le commerçant d’obtenir toutes les autorisations nécessaires à la réalisation de son projet (patente, permis d’environnement, permis d’urbanisme éventuel, autorisation </w:t>
      </w:r>
      <w:proofErr w:type="spellStart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Afsca</w:t>
      </w:r>
      <w:proofErr w:type="spellEnd"/>
      <w:r w:rsidRPr="008F4946">
        <w:rPr>
          <w:rFonts w:ascii="Raleway" w:eastAsiaTheme="minorEastAsia" w:hAnsi="Raleway" w:cstheme="minorBidi"/>
          <w:color w:val="083343"/>
          <w:sz w:val="20"/>
          <w:szCs w:val="20"/>
          <w:lang w:val="fr-FR" w:eastAsia="fr-FR"/>
        </w:rPr>
        <w:t>, …). Il n’est pas non plus une garantie d’octroi des autorisations communales nécessaires.</w:t>
      </w:r>
    </w:p>
    <w:p w14:paraId="78A42283" w14:textId="77777777" w:rsidR="00E430DA" w:rsidRPr="008F4946" w:rsidRDefault="00E430DA" w:rsidP="00D23B51">
      <w:pPr>
        <w:ind w:left="708"/>
        <w:jc w:val="both"/>
        <w:rPr>
          <w:rFonts w:ascii="Raleway" w:hAnsi="Raleway"/>
          <w:color w:val="083343"/>
          <w:sz w:val="20"/>
          <w:szCs w:val="20"/>
          <w:lang w:val="fr-BE"/>
        </w:rPr>
      </w:pPr>
    </w:p>
    <w:p w14:paraId="354E7C26" w14:textId="4569C816" w:rsidR="00D23B51" w:rsidRPr="00E430DA" w:rsidRDefault="00D23B51" w:rsidP="00D23B51">
      <w:pPr>
        <w:ind w:left="708"/>
        <w:jc w:val="both"/>
        <w:rPr>
          <w:rFonts w:ascii="Raleway" w:hAnsi="Raleway"/>
          <w:color w:val="083343"/>
          <w:sz w:val="20"/>
          <w:szCs w:val="20"/>
        </w:rPr>
      </w:pPr>
    </w:p>
    <w:p w14:paraId="247866C5" w14:textId="3E9AE2F9" w:rsidR="002B1F89" w:rsidRPr="00E430DA" w:rsidRDefault="002B1F89" w:rsidP="00E430DA">
      <w:pPr>
        <w:jc w:val="both"/>
        <w:rPr>
          <w:rFonts w:ascii="Raleway" w:hAnsi="Raleway"/>
          <w:color w:val="083343"/>
          <w:sz w:val="20"/>
          <w:szCs w:val="20"/>
        </w:rPr>
      </w:pPr>
      <w:bookmarkStart w:id="0" w:name="_Hlk47446445"/>
      <w:r w:rsidRPr="00E430DA">
        <w:rPr>
          <w:rFonts w:ascii="Raleway" w:hAnsi="Raleway"/>
          <w:color w:val="083343"/>
          <w:sz w:val="20"/>
          <w:szCs w:val="20"/>
        </w:rPr>
        <w:t xml:space="preserve">Plus d’infos : Service </w:t>
      </w:r>
      <w:r w:rsidR="00C51153" w:rsidRPr="00E430DA">
        <w:rPr>
          <w:rFonts w:ascii="Raleway" w:hAnsi="Raleway"/>
          <w:color w:val="083343"/>
          <w:sz w:val="20"/>
          <w:szCs w:val="20"/>
        </w:rPr>
        <w:t>secrétariat</w:t>
      </w:r>
      <w:r w:rsidRPr="00E430DA">
        <w:rPr>
          <w:rFonts w:ascii="Raleway" w:hAnsi="Raleway"/>
          <w:color w:val="083343"/>
          <w:sz w:val="20"/>
          <w:szCs w:val="20"/>
        </w:rPr>
        <w:t>– 061/26.09.</w:t>
      </w:r>
      <w:r w:rsidR="00C51153" w:rsidRPr="00E430DA">
        <w:rPr>
          <w:rFonts w:ascii="Raleway" w:hAnsi="Raleway"/>
          <w:color w:val="083343"/>
          <w:sz w:val="20"/>
          <w:szCs w:val="20"/>
        </w:rPr>
        <w:t>66</w:t>
      </w:r>
      <w:r w:rsidRPr="00E430DA">
        <w:rPr>
          <w:rFonts w:ascii="Raleway" w:hAnsi="Raleway"/>
          <w:color w:val="083343"/>
          <w:sz w:val="20"/>
          <w:szCs w:val="20"/>
        </w:rPr>
        <w:t xml:space="preserve"> – </w:t>
      </w:r>
      <w:r w:rsidR="00C51153" w:rsidRPr="00E430DA">
        <w:rPr>
          <w:rFonts w:ascii="Raleway" w:hAnsi="Raleway"/>
          <w:color w:val="083343"/>
          <w:sz w:val="20"/>
          <w:szCs w:val="20"/>
        </w:rPr>
        <w:t>secretariat@saint-hubert.be</w:t>
      </w:r>
    </w:p>
    <w:bookmarkEnd w:id="0"/>
    <w:p w14:paraId="51C8ABA4" w14:textId="3A0B56B4" w:rsidR="00501F25" w:rsidRPr="00501F25" w:rsidRDefault="00501F25" w:rsidP="00501F25">
      <w:pPr>
        <w:jc w:val="both"/>
        <w:rPr>
          <w:rFonts w:ascii="Raleway" w:hAnsi="Raleway"/>
          <w:color w:val="083343"/>
        </w:rPr>
      </w:pPr>
    </w:p>
    <w:sectPr w:rsidR="00501F25" w:rsidRPr="00501F25" w:rsidSect="001763D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1609" w14:textId="77777777" w:rsidR="00376D17" w:rsidRDefault="00376D17" w:rsidP="00376D17">
      <w:r>
        <w:separator/>
      </w:r>
    </w:p>
  </w:endnote>
  <w:endnote w:type="continuationSeparator" w:id="0">
    <w:p w14:paraId="050009C2" w14:textId="77777777" w:rsidR="00376D17" w:rsidRDefault="00376D17" w:rsidP="0037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4209" w14:textId="77777777" w:rsidR="00376D17" w:rsidRDefault="00376D17" w:rsidP="00376D17">
    <w:pPr>
      <w:ind w:left="-278"/>
      <w:rPr>
        <w:rFonts w:ascii="Raleway Medium" w:hAnsi="Raleway Medium" w:cs="Raleway Medium"/>
        <w:sz w:val="10"/>
        <w:szCs w:val="10"/>
      </w:rPr>
    </w:pPr>
  </w:p>
  <w:tbl>
    <w:tblPr>
      <w:tblStyle w:val="Tableausimple1"/>
      <w:tblW w:w="0" w:type="auto"/>
      <w:tblInd w:w="-278" w:type="dxa"/>
      <w:tblBorders>
        <w:top w:val="single" w:sz="4" w:space="0" w:color="08334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8" w:type="dxa"/>
        <w:right w:w="108" w:type="dxa"/>
      </w:tblCellMar>
      <w:tblLook w:val="04A0" w:firstRow="1" w:lastRow="0" w:firstColumn="1" w:lastColumn="0" w:noHBand="0" w:noVBand="1"/>
    </w:tblPr>
    <w:tblGrid>
      <w:gridCol w:w="9897"/>
    </w:tblGrid>
    <w:tr w:rsidR="00376D17" w14:paraId="414DD2F5" w14:textId="77777777" w:rsidTr="0050605D">
      <w:tc>
        <w:tcPr>
          <w:tcW w:w="9897" w:type="dxa"/>
          <w:tcBorders>
            <w:top w:val="single" w:sz="4" w:space="0" w:color="083343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7C72204B" w14:textId="77777777" w:rsidR="00376D17" w:rsidRDefault="00376D17" w:rsidP="00376D17">
          <w:pPr>
            <w:rPr>
              <w:rFonts w:ascii="Raleway Medium" w:hAnsi="Raleway Medium" w:cs="Raleway Medium"/>
              <w:sz w:val="10"/>
              <w:szCs w:val="10"/>
            </w:rPr>
          </w:pPr>
        </w:p>
      </w:tc>
    </w:tr>
  </w:tbl>
  <w:p w14:paraId="61A2E8A1" w14:textId="7C07F459" w:rsidR="00376D17" w:rsidRDefault="00376D17" w:rsidP="00376D17">
    <w:pPr>
      <w:ind w:left="-278"/>
      <w:jc w:val="center"/>
      <w:rPr>
        <w:rFonts w:ascii="Raleway Medium" w:hAnsi="Raleway Medium" w:cs="Raleway Medium"/>
        <w:color w:val="083343"/>
        <w:sz w:val="20"/>
        <w:szCs w:val="20"/>
      </w:rPr>
    </w:pPr>
    <w:r>
      <w:rPr>
        <w:rFonts w:ascii="Raleway Medium" w:hAnsi="Raleway Medium" w:cs="Raleway Medium"/>
        <w:color w:val="083343"/>
        <w:sz w:val="20"/>
        <w:szCs w:val="20"/>
      </w:rPr>
      <w:t>Administration Communale - Hôtel de Ville - Place du Marché 1 - 6870 Saint-Hubert</w:t>
    </w:r>
  </w:p>
  <w:p w14:paraId="677688B3" w14:textId="19C30C3B" w:rsidR="00376D17" w:rsidRDefault="00CB7678" w:rsidP="00376D17">
    <w:pPr>
      <w:jc w:val="center"/>
      <w:rPr>
        <w:noProof/>
        <w:lang w:eastAsia="fr-BE"/>
      </w:rPr>
    </w:pPr>
    <w:hyperlink r:id="rId1" w:history="1">
      <w:r w:rsidR="00376D17" w:rsidRPr="00376D17">
        <w:rPr>
          <w:rStyle w:val="Lienhypertexte"/>
          <w:rFonts w:ascii="Raleway Medium" w:hAnsi="Raleway Medium" w:cs="Raleway Medium"/>
          <w:color w:val="083343"/>
          <w:sz w:val="20"/>
          <w:szCs w:val="20"/>
          <w:u w:val="none"/>
          <w:lang w:val="fr-BE"/>
        </w:rPr>
        <w:t>www.saint-hubert.be</w:t>
      </w:r>
    </w:hyperlink>
    <w:r w:rsidR="00376D17" w:rsidRPr="00376D17">
      <w:rPr>
        <w:rFonts w:ascii="Raleway Medium" w:hAnsi="Raleway Medium" w:cs="Raleway Medium"/>
        <w:color w:val="083343"/>
        <w:sz w:val="20"/>
        <w:szCs w:val="20"/>
        <w:lang w:val="fr-BE"/>
      </w:rPr>
      <w:t xml:space="preserve"> </w:t>
    </w:r>
    <w:r w:rsidR="00376D17">
      <w:rPr>
        <w:rFonts w:ascii="Raleway Medium" w:hAnsi="Raleway Medium" w:cs="Raleway Medium"/>
        <w:color w:val="083343"/>
        <w:sz w:val="20"/>
        <w:szCs w:val="20"/>
        <w:lang w:val="fr-BE"/>
      </w:rPr>
      <w:t>–</w:t>
    </w:r>
    <w:r w:rsidR="00376D17" w:rsidRPr="00376D17">
      <w:rPr>
        <w:rFonts w:ascii="Raleway Medium" w:hAnsi="Raleway Medium" w:cs="Raleway Medium"/>
        <w:color w:val="083343"/>
        <w:sz w:val="20"/>
        <w:szCs w:val="20"/>
        <w:lang w:val="fr-BE"/>
      </w:rPr>
      <w:t xml:space="preserve"> t</w:t>
    </w:r>
    <w:r w:rsidR="00376D17">
      <w:rPr>
        <w:rFonts w:ascii="Raleway Medium" w:hAnsi="Raleway Medium" w:cs="Raleway Medium"/>
        <w:color w:val="083343"/>
        <w:sz w:val="20"/>
        <w:szCs w:val="20"/>
        <w:lang w:val="fr-BE"/>
      </w:rPr>
      <w:t xml:space="preserve">él. 061/26.09.65 - </w:t>
    </w:r>
    <w:r w:rsidR="00376D17" w:rsidRPr="00376D17">
      <w:rPr>
        <w:rFonts w:ascii="Raleway Medium" w:hAnsi="Raleway Medium" w:cs="Raleway Medium"/>
        <w:color w:val="083343"/>
        <w:sz w:val="20"/>
        <w:szCs w:val="20"/>
      </w:rPr>
      <w:t>Suivez nos actualités sur</w:t>
    </w:r>
    <w:r w:rsidR="00376D17">
      <w:rPr>
        <w:rFonts w:ascii="Raleway" w:hAnsi="Raleway"/>
        <w:noProof/>
        <w:color w:val="82B018"/>
        <w:lang w:eastAsia="fr-BE"/>
      </w:rPr>
      <w:t xml:space="preserve">  </w:t>
    </w:r>
    <w:r w:rsidR="00376D17">
      <w:rPr>
        <w:rFonts w:ascii="Raleway" w:hAnsi="Raleway"/>
        <w:noProof/>
        <w:color w:val="0000FF"/>
        <w:lang w:eastAsia="fr-BE"/>
      </w:rPr>
      <w:drawing>
        <wp:inline distT="0" distB="0" distL="0" distR="0" wp14:anchorId="063CD9A7" wp14:editId="47E16F09">
          <wp:extent cx="137160" cy="137160"/>
          <wp:effectExtent l="0" t="0" r="0" b="0"/>
          <wp:docPr id="9" name="Image 9" descr="cid:image001.png@01D40882.B34EBEC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1.png@01D40882.B34EBEC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5E720" w14:textId="49671B3C" w:rsidR="00376D17" w:rsidRPr="00376D17" w:rsidRDefault="00376D17" w:rsidP="00376D17">
    <w:pPr>
      <w:ind w:left="-278"/>
      <w:jc w:val="center"/>
      <w:rPr>
        <w:rFonts w:ascii="Raleway Medium" w:hAnsi="Raleway Medium" w:cs="Raleway Medium"/>
        <w:color w:val="083343"/>
        <w:sz w:val="20"/>
        <w:szCs w:val="20"/>
      </w:rPr>
    </w:pPr>
  </w:p>
  <w:p w14:paraId="02DEA354" w14:textId="7C2D2212" w:rsidR="00376D17" w:rsidRPr="00376D17" w:rsidRDefault="00376D17">
    <w:pPr>
      <w:pStyle w:val="Pieddepage"/>
      <w:rPr>
        <w:lang w:val="fr-BE"/>
      </w:rPr>
    </w:pPr>
  </w:p>
  <w:p w14:paraId="7817D824" w14:textId="77777777" w:rsidR="00376D17" w:rsidRPr="00376D17" w:rsidRDefault="00376D17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D0BF" w14:textId="77777777" w:rsidR="00376D17" w:rsidRDefault="00376D17" w:rsidP="00376D17">
      <w:r>
        <w:separator/>
      </w:r>
    </w:p>
  </w:footnote>
  <w:footnote w:type="continuationSeparator" w:id="0">
    <w:p w14:paraId="6FC7D484" w14:textId="77777777" w:rsidR="00376D17" w:rsidRDefault="00376D17" w:rsidP="0037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podBulletedList"/>
    <w:lvl w:ilvl="0">
      <w:start w:val="1"/>
      <w:numFmt w:val="bullet"/>
      <w:pStyle w:val="podNumberItem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B36094"/>
    <w:multiLevelType w:val="hybridMultilevel"/>
    <w:tmpl w:val="C1DCBD28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BAB5D31"/>
    <w:multiLevelType w:val="hybridMultilevel"/>
    <w:tmpl w:val="E18C3F30"/>
    <w:lvl w:ilvl="0" w:tplc="080C000B">
      <w:start w:val="1"/>
      <w:numFmt w:val="bullet"/>
      <w:pStyle w:val="fAA4po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C0D07"/>
    <w:multiLevelType w:val="hybridMultilevel"/>
    <w:tmpl w:val="C980DA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04D037D"/>
    <w:multiLevelType w:val="hybridMultilevel"/>
    <w:tmpl w:val="F10CDC82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854890"/>
    <w:multiLevelType w:val="multilevel"/>
    <w:tmpl w:val="FCF02F9A"/>
    <w:lvl w:ilvl="0">
      <w:start w:val="1"/>
      <w:numFmt w:val="decimal"/>
      <w:lvlText w:val="%1."/>
      <w:lvlJc w:val="left"/>
      <w:pPr>
        <w:tabs>
          <w:tab w:val="num" w:pos="1529"/>
        </w:tabs>
        <w:ind w:left="1529" w:hanging="461"/>
      </w:pPr>
    </w:lvl>
    <w:lvl w:ilvl="1">
      <w:start w:val="1"/>
      <w:numFmt w:val="bullet"/>
      <w:lvlText w:val="◦"/>
      <w:lvlJc w:val="left"/>
      <w:pPr>
        <w:tabs>
          <w:tab w:val="num" w:pos="1990"/>
        </w:tabs>
        <w:ind w:left="1990" w:hanging="461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450"/>
        </w:tabs>
        <w:ind w:left="2450" w:hanging="461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911"/>
        </w:tabs>
        <w:ind w:left="2911" w:hanging="461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767"/>
        </w:tabs>
        <w:ind w:left="2767" w:hanging="360"/>
      </w:pPr>
    </w:lvl>
    <w:lvl w:ilvl="5">
      <w:start w:val="1"/>
      <w:numFmt w:val="decimal"/>
      <w:lvlText w:val="%6."/>
      <w:lvlJc w:val="left"/>
      <w:pPr>
        <w:tabs>
          <w:tab w:val="num" w:pos="3127"/>
        </w:tabs>
        <w:ind w:left="3127" w:hanging="360"/>
      </w:pPr>
    </w:lvl>
    <w:lvl w:ilvl="6">
      <w:start w:val="1"/>
      <w:numFmt w:val="decimal"/>
      <w:lvlText w:val="%7."/>
      <w:lvlJc w:val="left"/>
      <w:pPr>
        <w:tabs>
          <w:tab w:val="num" w:pos="3487"/>
        </w:tabs>
        <w:ind w:left="3487" w:hanging="360"/>
      </w:pPr>
    </w:lvl>
    <w:lvl w:ilvl="7">
      <w:start w:val="1"/>
      <w:numFmt w:val="decimal"/>
      <w:lvlText w:val="%8."/>
      <w:lvlJc w:val="left"/>
      <w:pPr>
        <w:tabs>
          <w:tab w:val="num" w:pos="3847"/>
        </w:tabs>
        <w:ind w:left="3847" w:hanging="360"/>
      </w:pPr>
    </w:lvl>
    <w:lvl w:ilvl="8">
      <w:start w:val="1"/>
      <w:numFmt w:val="decimal"/>
      <w:lvlText w:val="%9."/>
      <w:lvlJc w:val="left"/>
      <w:pPr>
        <w:tabs>
          <w:tab w:val="num" w:pos="4207"/>
        </w:tabs>
        <w:ind w:left="4207" w:hanging="360"/>
      </w:pPr>
    </w:lvl>
  </w:abstractNum>
  <w:abstractNum w:abstractNumId="15" w15:restartNumberingAfterBreak="0">
    <w:nsid w:val="1C2870C5"/>
    <w:multiLevelType w:val="hybridMultilevel"/>
    <w:tmpl w:val="18BE8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C7AA7"/>
    <w:multiLevelType w:val="hybridMultilevel"/>
    <w:tmpl w:val="CCCA14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42D1F"/>
    <w:multiLevelType w:val="hybridMultilevel"/>
    <w:tmpl w:val="5556214A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87C0E65"/>
    <w:multiLevelType w:val="hybridMultilevel"/>
    <w:tmpl w:val="10F4DBAC"/>
    <w:lvl w:ilvl="0" w:tplc="080C000F">
      <w:start w:val="1"/>
      <w:numFmt w:val="decimal"/>
      <w:pStyle w:val="WJf6pod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D2571"/>
    <w:multiLevelType w:val="hybridMultilevel"/>
    <w:tmpl w:val="4F34E8E6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B514EB"/>
    <w:multiLevelType w:val="hybridMultilevel"/>
    <w:tmpl w:val="32E00CF2"/>
    <w:lvl w:ilvl="0" w:tplc="DB3C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49EB"/>
    <w:multiLevelType w:val="hybridMultilevel"/>
    <w:tmpl w:val="A6466194"/>
    <w:lvl w:ilvl="0" w:tplc="072C5EDC">
      <w:start w:val="1"/>
      <w:numFmt w:val="bullet"/>
      <w:lvlText w:val="-"/>
      <w:lvlJc w:val="left"/>
      <w:pPr>
        <w:ind w:left="1068" w:hanging="360"/>
      </w:pPr>
      <w:rPr>
        <w:rFonts w:ascii="Raleway" w:eastAsiaTheme="minorEastAsia" w:hAnsi="Raleway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7647BF0"/>
    <w:multiLevelType w:val="hybridMultilevel"/>
    <w:tmpl w:val="7F3A74D4"/>
    <w:lvl w:ilvl="0" w:tplc="51D820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10"/>
  </w:num>
  <w:num w:numId="8">
    <w:abstractNumId w:val="18"/>
  </w:num>
  <w:num w:numId="9">
    <w:abstractNumId w:val="13"/>
  </w:num>
  <w:num w:numId="10">
    <w:abstractNumId w:val="17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7B"/>
    <w:rsid w:val="0001723E"/>
    <w:rsid w:val="00061157"/>
    <w:rsid w:val="000A730E"/>
    <w:rsid w:val="000B0DA8"/>
    <w:rsid w:val="000E0805"/>
    <w:rsid w:val="000E26D9"/>
    <w:rsid w:val="000E6DE4"/>
    <w:rsid w:val="00124070"/>
    <w:rsid w:val="001763D9"/>
    <w:rsid w:val="00184A83"/>
    <w:rsid w:val="001A38B9"/>
    <w:rsid w:val="001B48F0"/>
    <w:rsid w:val="00255C9E"/>
    <w:rsid w:val="00257AA4"/>
    <w:rsid w:val="00271F83"/>
    <w:rsid w:val="00275E82"/>
    <w:rsid w:val="0028299E"/>
    <w:rsid w:val="002A5D46"/>
    <w:rsid w:val="002B1F89"/>
    <w:rsid w:val="00341E72"/>
    <w:rsid w:val="003748AA"/>
    <w:rsid w:val="00376D17"/>
    <w:rsid w:val="003E2B1C"/>
    <w:rsid w:val="00404566"/>
    <w:rsid w:val="004315B3"/>
    <w:rsid w:val="004460E4"/>
    <w:rsid w:val="004A31B4"/>
    <w:rsid w:val="004A7B9A"/>
    <w:rsid w:val="004D4ABB"/>
    <w:rsid w:val="00501F25"/>
    <w:rsid w:val="00511DA2"/>
    <w:rsid w:val="005E557B"/>
    <w:rsid w:val="005F1B5D"/>
    <w:rsid w:val="005F20CA"/>
    <w:rsid w:val="006040AA"/>
    <w:rsid w:val="006560C4"/>
    <w:rsid w:val="00656218"/>
    <w:rsid w:val="006A043A"/>
    <w:rsid w:val="00757CC2"/>
    <w:rsid w:val="007B015B"/>
    <w:rsid w:val="007F357A"/>
    <w:rsid w:val="008232EF"/>
    <w:rsid w:val="00841FE0"/>
    <w:rsid w:val="008F4946"/>
    <w:rsid w:val="009028BD"/>
    <w:rsid w:val="0091038D"/>
    <w:rsid w:val="009C40B1"/>
    <w:rsid w:val="009E5784"/>
    <w:rsid w:val="009E7E76"/>
    <w:rsid w:val="00A72CCE"/>
    <w:rsid w:val="00A935BB"/>
    <w:rsid w:val="00AD0FC2"/>
    <w:rsid w:val="00B726D3"/>
    <w:rsid w:val="00BE616A"/>
    <w:rsid w:val="00C01D65"/>
    <w:rsid w:val="00C51153"/>
    <w:rsid w:val="00C74C07"/>
    <w:rsid w:val="00CB7678"/>
    <w:rsid w:val="00D01093"/>
    <w:rsid w:val="00D23B51"/>
    <w:rsid w:val="00DA1E33"/>
    <w:rsid w:val="00DA2421"/>
    <w:rsid w:val="00E15E4A"/>
    <w:rsid w:val="00E430DA"/>
    <w:rsid w:val="00EF7CA2"/>
    <w:rsid w:val="00F0403C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E729C"/>
  <w14:defaultImageDpi w14:val="300"/>
  <w15:docId w15:val="{F82D942D-2A7D-4094-B91F-759BF40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557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2C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C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C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C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C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C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C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6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6D17"/>
  </w:style>
  <w:style w:type="paragraph" w:styleId="Pieddepage">
    <w:name w:val="footer"/>
    <w:basedOn w:val="Normal"/>
    <w:link w:val="PieddepageCar"/>
    <w:uiPriority w:val="99"/>
    <w:unhideWhenUsed/>
    <w:rsid w:val="00376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6D17"/>
  </w:style>
  <w:style w:type="character" w:styleId="Lienhypertexte">
    <w:name w:val="Hyperlink"/>
    <w:basedOn w:val="Policepardfaut"/>
    <w:uiPriority w:val="99"/>
    <w:rsid w:val="00376D17"/>
    <w:rPr>
      <w:rFonts w:ascii="Times New Roman" w:hAnsi="Times New Roman" w:cs="Times New Roman"/>
      <w:color w:val="0000FF"/>
      <w:u w:val="single"/>
    </w:rPr>
  </w:style>
  <w:style w:type="table" w:styleId="Tableausimple1">
    <w:name w:val="Table Simple 1"/>
    <w:basedOn w:val="TableauNormal"/>
    <w:uiPriority w:val="99"/>
    <w:rsid w:val="00376D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fr-BE" w:eastAsia="fr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376D1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3B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3B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3B51"/>
    <w:rPr>
      <w:vertAlign w:val="superscript"/>
    </w:rPr>
  </w:style>
  <w:style w:type="character" w:customStyle="1" w:styleId="TOx4pod">
    <w:name w:val="TOx4pod"/>
    <w:rsid w:val="00D23B51"/>
    <w:rPr>
      <w:u w:val="single"/>
    </w:rPr>
  </w:style>
  <w:style w:type="paragraph" w:customStyle="1" w:styleId="TOx2pod">
    <w:name w:val="TOx2pod"/>
    <w:basedOn w:val="Normal"/>
    <w:rsid w:val="00D23B51"/>
    <w:pPr>
      <w:suppressAutoHyphens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podNumberItem">
    <w:name w:val="podNumberItem"/>
    <w:basedOn w:val="Normal"/>
    <w:rsid w:val="00E430DA"/>
    <w:pPr>
      <w:numPr>
        <w:numId w:val="12"/>
      </w:numPr>
      <w:suppressAutoHyphens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fAA2pod">
    <w:name w:val="fAA2pod"/>
    <w:basedOn w:val="Normal"/>
    <w:rsid w:val="00E430DA"/>
    <w:pPr>
      <w:suppressAutoHyphens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fAA4pod">
    <w:name w:val="fAA4pod"/>
    <w:basedOn w:val="Normal"/>
    <w:rsid w:val="00E430DA"/>
    <w:pPr>
      <w:numPr>
        <w:numId w:val="3"/>
      </w:numPr>
      <w:suppressAutoHyphens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fAA5pod">
    <w:name w:val="fAA5pod"/>
    <w:basedOn w:val="Normal"/>
    <w:rsid w:val="00E430DA"/>
    <w:pPr>
      <w:suppressAutoHyphens/>
      <w:ind w:left="616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fAA6pod">
    <w:name w:val="fAA6pod"/>
    <w:basedOn w:val="Normal"/>
    <w:rsid w:val="00E430DA"/>
    <w:pPr>
      <w:suppressAutoHyphens/>
      <w:ind w:left="308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fAA7pod">
    <w:name w:val="fAA7pod"/>
    <w:basedOn w:val="Normal"/>
    <w:rsid w:val="00E430DA"/>
    <w:pPr>
      <w:suppressAutoHyphens/>
      <w:ind w:left="1823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fAA8pod">
    <w:name w:val="fAA8pod"/>
    <w:basedOn w:val="Normal"/>
    <w:rsid w:val="00E430DA"/>
    <w:pPr>
      <w:suppressAutoHyphens/>
      <w:ind w:left="514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WJf3pod">
    <w:name w:val="WJf3pod"/>
    <w:basedOn w:val="Normal"/>
    <w:rsid w:val="008F4946"/>
    <w:pPr>
      <w:suppressAutoHyphens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WJf4pod">
    <w:name w:val="WJf4pod"/>
    <w:basedOn w:val="Normal"/>
    <w:rsid w:val="008F4946"/>
    <w:pPr>
      <w:tabs>
        <w:tab w:val="num" w:pos="922"/>
      </w:tabs>
      <w:suppressAutoHyphens/>
      <w:ind w:left="922" w:hanging="461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WJf5pod">
    <w:name w:val="WJf5pod"/>
    <w:basedOn w:val="Normal"/>
    <w:rsid w:val="008F4946"/>
    <w:pPr>
      <w:suppressAutoHyphens/>
      <w:ind w:left="2721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WJf6pod">
    <w:name w:val="WJf6pod"/>
    <w:basedOn w:val="Normal"/>
    <w:rsid w:val="008F4946"/>
    <w:pPr>
      <w:numPr>
        <w:numId w:val="8"/>
      </w:numPr>
      <w:tabs>
        <w:tab w:val="num" w:pos="360"/>
      </w:tabs>
      <w:suppressAutoHyphens/>
      <w:ind w:left="0" w:firstLine="0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WJf7pod">
    <w:name w:val="WJf7pod"/>
    <w:basedOn w:val="Normal"/>
    <w:rsid w:val="008F4946"/>
    <w:pPr>
      <w:suppressAutoHyphens/>
      <w:ind w:left="616"/>
      <w:jc w:val="both"/>
    </w:pPr>
    <w:rPr>
      <w:rFonts w:ascii="Raleway Light" w:eastAsia="Times New Roman" w:hAnsi="Raleway Light" w:cs="Times New Roman"/>
      <w:sz w:val="22"/>
      <w:lang w:val="fr-BE" w:eastAsia="zh-CN"/>
    </w:rPr>
  </w:style>
  <w:style w:type="paragraph" w:customStyle="1" w:styleId="WJf8pod">
    <w:name w:val="WJf8pod"/>
    <w:basedOn w:val="Normal"/>
    <w:rsid w:val="008F4946"/>
    <w:pPr>
      <w:suppressAutoHyphens/>
      <w:ind w:left="1091"/>
      <w:jc w:val="both"/>
    </w:pPr>
    <w:rPr>
      <w:rFonts w:ascii="Raleway Light" w:eastAsia="Times New Roman" w:hAnsi="Raleway Light" w:cs="Times New Roman"/>
      <w:sz w:val="22"/>
      <w:lang w:val="fr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@saint-hubert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facebook.com/Ville-de-Saint-Hubert-702875813225849/" TargetMode="External"/><Relationship Id="rId1" Type="http://schemas.openxmlformats.org/officeDocument/2006/relationships/hyperlink" Target="http://www.saint-hubert.be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83343"/>
      </a:dk1>
      <a:lt1>
        <a:sysClr val="window" lastClr="FFFFFF"/>
      </a:lt1>
      <a:dk2>
        <a:srgbClr val="FFFFFF"/>
      </a:dk2>
      <a:lt2>
        <a:srgbClr val="FFFFFF"/>
      </a:lt2>
      <a:accent1>
        <a:srgbClr val="EA0753"/>
      </a:accent1>
      <a:accent2>
        <a:srgbClr val="D3E30F"/>
      </a:accent2>
      <a:accent3>
        <a:srgbClr val="82B018"/>
      </a:accent3>
      <a:accent4>
        <a:srgbClr val="9CCAFC"/>
      </a:accent4>
      <a:accent5>
        <a:srgbClr val="083343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F6D2-2C93-40B2-8225-E7EB9E7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Charlotte Leduc</cp:lastModifiedBy>
  <cp:revision>2</cp:revision>
  <cp:lastPrinted>2021-04-19T15:47:00Z</cp:lastPrinted>
  <dcterms:created xsi:type="dcterms:W3CDTF">2021-04-19T15:49:00Z</dcterms:created>
  <dcterms:modified xsi:type="dcterms:W3CDTF">2021-04-19T15:49:00Z</dcterms:modified>
</cp:coreProperties>
</file>