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09B" w:rsidRPr="00930D26" w:rsidRDefault="00D6409B" w:rsidP="00D6409B">
      <w:pPr>
        <w:spacing w:after="0"/>
        <w:jc w:val="center"/>
        <w:rPr>
          <w:b/>
          <w:color w:val="82B018"/>
          <w:sz w:val="28"/>
          <w:szCs w:val="28"/>
          <w:u w:val="single"/>
        </w:rPr>
      </w:pPr>
      <w:r w:rsidRPr="00930D26">
        <w:rPr>
          <w:b/>
          <w:color w:val="82B018"/>
          <w:sz w:val="28"/>
          <w:szCs w:val="28"/>
          <w:u w:val="single"/>
        </w:rPr>
        <w:t>Investissement à l’Hôtel de Ville</w:t>
      </w:r>
    </w:p>
    <w:p w:rsidR="00D6409B" w:rsidRDefault="00D6409B" w:rsidP="00272E75">
      <w:pPr>
        <w:spacing w:after="0"/>
      </w:pPr>
    </w:p>
    <w:p w:rsidR="00FA0AAA" w:rsidRDefault="00272E75" w:rsidP="00BE0B99">
      <w:pPr>
        <w:spacing w:after="0"/>
        <w:jc w:val="both"/>
      </w:pPr>
      <w:r>
        <w:t>En cette fin d’année 2015, l’Hôtel de ville a fait peau neuve… enfin, si on peut dire…</w:t>
      </w:r>
    </w:p>
    <w:p w:rsidR="00272E75" w:rsidRDefault="00272E75" w:rsidP="00BE0B99">
      <w:pPr>
        <w:spacing w:after="0"/>
        <w:jc w:val="both"/>
      </w:pPr>
      <w:r>
        <w:t>La chaudière</w:t>
      </w:r>
      <w:r w:rsidR="002C6D3E">
        <w:t xml:space="preserve"> à mazout</w:t>
      </w:r>
      <w:r>
        <w:t xml:space="preserve"> datant de 1977 s’est vue remplacée par une plus </w:t>
      </w:r>
      <w:r w:rsidR="002C6D3E">
        <w:t>jeune et be</w:t>
      </w:r>
      <w:r w:rsidR="00F30B09">
        <w:t>aucoup plus rentable ;</w:t>
      </w:r>
      <w:r w:rsidR="002C6D3E">
        <w:t xml:space="preserve"> une chaudière à</w:t>
      </w:r>
      <w:bookmarkStart w:id="0" w:name="_GoBack"/>
      <w:bookmarkEnd w:id="0"/>
      <w:r w:rsidR="002C6D3E">
        <w:t xml:space="preserve"> mazout à condensation.</w:t>
      </w:r>
    </w:p>
    <w:p w:rsidR="002C6D3E" w:rsidRDefault="002C6D3E" w:rsidP="00BE0B99">
      <w:pPr>
        <w:spacing w:after="0"/>
        <w:jc w:val="both"/>
      </w:pPr>
      <w:r>
        <w:t>La bonne nouvelle, c’est que grâces aux subsides UREBA EXCEPTIONNEL 2013 de la Région Wallonne, l’installation deviendra rapidement rentable…</w:t>
      </w:r>
    </w:p>
    <w:p w:rsidR="00272E75" w:rsidRDefault="002C6D3E" w:rsidP="00BE0B99">
      <w:pPr>
        <w:jc w:val="both"/>
      </w:pPr>
      <w:r>
        <w:t>Les chiffres parlent d’eux-mêmes :</w:t>
      </w:r>
    </w:p>
    <w:tbl>
      <w:tblPr>
        <w:tblStyle w:val="Grilledutableau"/>
        <w:tblW w:w="0" w:type="auto"/>
        <w:jc w:val="center"/>
        <w:tblLook w:val="04A0" w:firstRow="1" w:lastRow="0" w:firstColumn="1" w:lastColumn="0" w:noHBand="0" w:noVBand="1"/>
      </w:tblPr>
      <w:tblGrid>
        <w:gridCol w:w="5103"/>
        <w:gridCol w:w="1560"/>
      </w:tblGrid>
      <w:tr w:rsidR="00FA0AAA" w:rsidTr="002C6D3E">
        <w:trPr>
          <w:jc w:val="center"/>
        </w:trPr>
        <w:tc>
          <w:tcPr>
            <w:tcW w:w="5103" w:type="dxa"/>
          </w:tcPr>
          <w:p w:rsidR="00FA0AAA" w:rsidRDefault="00FA0AAA" w:rsidP="00BE0B99">
            <w:pPr>
              <w:jc w:val="both"/>
            </w:pPr>
            <w:r>
              <w:t>Coût de l’installation (TVAC)</w:t>
            </w:r>
          </w:p>
        </w:tc>
        <w:tc>
          <w:tcPr>
            <w:tcW w:w="1560" w:type="dxa"/>
          </w:tcPr>
          <w:p w:rsidR="00272E75" w:rsidRDefault="00272E75" w:rsidP="00BE0B99">
            <w:pPr>
              <w:jc w:val="both"/>
            </w:pPr>
            <w:r>
              <w:t>46.571,9 €</w:t>
            </w:r>
          </w:p>
        </w:tc>
      </w:tr>
      <w:tr w:rsidR="00FA0AAA" w:rsidTr="002C6D3E">
        <w:trPr>
          <w:jc w:val="center"/>
        </w:trPr>
        <w:tc>
          <w:tcPr>
            <w:tcW w:w="5103" w:type="dxa"/>
          </w:tcPr>
          <w:p w:rsidR="00FA0AAA" w:rsidRDefault="00D6409B" w:rsidP="00BE0B99">
            <w:pPr>
              <w:jc w:val="both"/>
            </w:pPr>
            <w:r>
              <w:t>Aide UREBA exceptionnel</w:t>
            </w:r>
          </w:p>
        </w:tc>
        <w:tc>
          <w:tcPr>
            <w:tcW w:w="1560" w:type="dxa"/>
          </w:tcPr>
          <w:p w:rsidR="00FA0AAA" w:rsidRDefault="00272E75" w:rsidP="00BE0B99">
            <w:pPr>
              <w:jc w:val="both"/>
            </w:pPr>
            <w:r>
              <w:t>3</w:t>
            </w:r>
            <w:r w:rsidR="00E545A8">
              <w:t>3</w:t>
            </w:r>
            <w:r>
              <w:t>.5</w:t>
            </w:r>
            <w:r w:rsidR="00E545A8">
              <w:t>29</w:t>
            </w:r>
            <w:r>
              <w:t>,1 €</w:t>
            </w:r>
          </w:p>
        </w:tc>
      </w:tr>
      <w:tr w:rsidR="00FA0AAA" w:rsidTr="002C6D3E">
        <w:trPr>
          <w:jc w:val="center"/>
        </w:trPr>
        <w:tc>
          <w:tcPr>
            <w:tcW w:w="5103" w:type="dxa"/>
          </w:tcPr>
          <w:p w:rsidR="00FA0AAA" w:rsidRDefault="00FA0AAA" w:rsidP="00BE0B99">
            <w:pPr>
              <w:jc w:val="both"/>
            </w:pPr>
            <w:r>
              <w:t>Coût estimé aide déduite (TVAC)</w:t>
            </w:r>
          </w:p>
        </w:tc>
        <w:tc>
          <w:tcPr>
            <w:tcW w:w="1560" w:type="dxa"/>
          </w:tcPr>
          <w:p w:rsidR="00FA0AAA" w:rsidRDefault="00E545A8" w:rsidP="00BE0B99">
            <w:pPr>
              <w:jc w:val="both"/>
            </w:pPr>
            <w:r>
              <w:t>13042.8</w:t>
            </w:r>
            <w:r w:rsidR="00272E75">
              <w:t>€</w:t>
            </w:r>
          </w:p>
        </w:tc>
      </w:tr>
      <w:tr w:rsidR="00FA0AAA" w:rsidTr="002C6D3E">
        <w:trPr>
          <w:jc w:val="center"/>
        </w:trPr>
        <w:tc>
          <w:tcPr>
            <w:tcW w:w="5103" w:type="dxa"/>
          </w:tcPr>
          <w:p w:rsidR="00FA0AAA" w:rsidRDefault="00FA0AAA" w:rsidP="00BE0B99">
            <w:pPr>
              <w:jc w:val="both"/>
            </w:pPr>
            <w:r>
              <w:t>Economie annuelle en mazout (Litres)</w:t>
            </w:r>
          </w:p>
        </w:tc>
        <w:tc>
          <w:tcPr>
            <w:tcW w:w="1560" w:type="dxa"/>
          </w:tcPr>
          <w:p w:rsidR="00FA0AAA" w:rsidRDefault="00F0531E" w:rsidP="00BE0B99">
            <w:pPr>
              <w:jc w:val="both"/>
            </w:pPr>
            <w:r>
              <w:t>4238</w:t>
            </w:r>
          </w:p>
        </w:tc>
      </w:tr>
      <w:tr w:rsidR="00FA0AAA" w:rsidTr="002C6D3E">
        <w:trPr>
          <w:jc w:val="center"/>
        </w:trPr>
        <w:tc>
          <w:tcPr>
            <w:tcW w:w="5103" w:type="dxa"/>
          </w:tcPr>
          <w:p w:rsidR="00FA0AAA" w:rsidRDefault="00FA0AAA" w:rsidP="00BE0B99">
            <w:pPr>
              <w:jc w:val="both"/>
            </w:pPr>
            <w:r>
              <w:t>Economie annuelle en mazout (0.36€/L)</w:t>
            </w:r>
          </w:p>
        </w:tc>
        <w:tc>
          <w:tcPr>
            <w:tcW w:w="1560" w:type="dxa"/>
          </w:tcPr>
          <w:p w:rsidR="00FA0AAA" w:rsidRDefault="00F0531E" w:rsidP="00BE0B99">
            <w:pPr>
              <w:jc w:val="both"/>
            </w:pPr>
            <w:r>
              <w:t>1526</w:t>
            </w:r>
          </w:p>
        </w:tc>
      </w:tr>
      <w:tr w:rsidR="00FA0AAA" w:rsidTr="002C6D3E">
        <w:trPr>
          <w:jc w:val="center"/>
        </w:trPr>
        <w:tc>
          <w:tcPr>
            <w:tcW w:w="5103" w:type="dxa"/>
          </w:tcPr>
          <w:p w:rsidR="00FA0AAA" w:rsidRPr="00272E75" w:rsidRDefault="00272E75" w:rsidP="00BE0B99">
            <w:pPr>
              <w:jc w:val="both"/>
            </w:pPr>
            <w:r>
              <w:t>Diminution de l’émission en CO</w:t>
            </w:r>
            <w:r>
              <w:rPr>
                <w:vertAlign w:val="subscript"/>
              </w:rPr>
              <w:t>2</w:t>
            </w:r>
            <w:r>
              <w:t xml:space="preserve"> (T</w:t>
            </w:r>
            <w:proofErr w:type="gramStart"/>
            <w:r>
              <w:t>./</w:t>
            </w:r>
            <w:proofErr w:type="gramEnd"/>
            <w:r>
              <w:t>an)</w:t>
            </w:r>
          </w:p>
        </w:tc>
        <w:tc>
          <w:tcPr>
            <w:tcW w:w="1560" w:type="dxa"/>
          </w:tcPr>
          <w:p w:rsidR="00FA0AAA" w:rsidRDefault="00F30B09" w:rsidP="00BE0B99">
            <w:pPr>
              <w:jc w:val="both"/>
            </w:pPr>
            <w:r>
              <w:t>11,23</w:t>
            </w:r>
          </w:p>
        </w:tc>
      </w:tr>
      <w:tr w:rsidR="00FA0AAA" w:rsidTr="002C6D3E">
        <w:trPr>
          <w:jc w:val="center"/>
        </w:trPr>
        <w:tc>
          <w:tcPr>
            <w:tcW w:w="5103" w:type="dxa"/>
          </w:tcPr>
          <w:p w:rsidR="00FA0AAA" w:rsidRDefault="00272E75" w:rsidP="00BE0B99">
            <w:pPr>
              <w:jc w:val="both"/>
            </w:pPr>
            <w:r>
              <w:t>Retour sur investissement simple avec aide UREBA Exceptionnel (Années)</w:t>
            </w:r>
          </w:p>
        </w:tc>
        <w:tc>
          <w:tcPr>
            <w:tcW w:w="1560" w:type="dxa"/>
          </w:tcPr>
          <w:p w:rsidR="00FA0AAA" w:rsidRDefault="00E545A8" w:rsidP="00BE0B99">
            <w:pPr>
              <w:jc w:val="both"/>
            </w:pPr>
            <w:r>
              <w:t>8,5</w:t>
            </w:r>
          </w:p>
        </w:tc>
      </w:tr>
    </w:tbl>
    <w:p w:rsidR="002C6D3E" w:rsidRDefault="00DE1FB8" w:rsidP="00BE0B99">
      <w:pPr>
        <w:spacing w:before="240" w:after="0"/>
        <w:jc w:val="both"/>
      </w:pPr>
      <w:r>
        <w:t>Sur base d’une consommation annuelle moyenne</w:t>
      </w:r>
      <w:r w:rsidR="00243666">
        <w:t xml:space="preserve"> normalisée </w:t>
      </w:r>
      <w:r w:rsidR="00243666" w:rsidRPr="00243666">
        <w:rPr>
          <w:vertAlign w:val="superscript"/>
        </w:rPr>
        <w:t>1</w:t>
      </w:r>
      <w:r w:rsidR="00243666">
        <w:t xml:space="preserve"> </w:t>
      </w:r>
      <w:r w:rsidRPr="00243666">
        <w:t>de</w:t>
      </w:r>
      <w:r>
        <w:t xml:space="preserve"> 18</w:t>
      </w:r>
      <w:r w:rsidR="00243666">
        <w:t>.</w:t>
      </w:r>
      <w:r>
        <w:t xml:space="preserve">427 Litres de mazout/an, juste en remplaçant la chaudière, le gain annuel est donc de </w:t>
      </w:r>
      <w:r w:rsidR="00F0531E">
        <w:t>de 15% de rendement supplémentaire = 2764</w:t>
      </w:r>
      <w:r w:rsidR="003271B2">
        <w:t xml:space="preserve"> </w:t>
      </w:r>
      <w:r w:rsidR="00F0531E">
        <w:t>Litre</w:t>
      </w:r>
      <w:r w:rsidR="003271B2">
        <w:t>s</w:t>
      </w:r>
      <w:r w:rsidR="00F0531E">
        <w:t xml:space="preserve"> de mazout/an.</w:t>
      </w:r>
    </w:p>
    <w:p w:rsidR="00F0531E" w:rsidRDefault="00F0531E" w:rsidP="00BE0B99">
      <w:pPr>
        <w:spacing w:after="0"/>
        <w:jc w:val="both"/>
      </w:pPr>
      <w:r>
        <w:t>Ce à quoi il faut ajouter les gains des changements apportés par les améliorations techniques (circulateurs, isolation des conduites, remise en place d’une régulation en fonction de l’occupation de l’administration, ..).  Sur base d’un audit rapide du chauffage et en étant raisonnable, nous pouvons estimer ce gain supplémentaire de l’ordre de 8% = 1474</w:t>
      </w:r>
      <w:r w:rsidRPr="00F0531E">
        <w:t xml:space="preserve"> </w:t>
      </w:r>
      <w:r>
        <w:t>Litres de mazout/an.</w:t>
      </w:r>
    </w:p>
    <w:p w:rsidR="00F0531E" w:rsidRDefault="00F0531E" w:rsidP="00BE0B99">
      <w:pPr>
        <w:spacing w:after="0"/>
        <w:jc w:val="both"/>
      </w:pPr>
      <w:r>
        <w:t>Ce qui nous fait un total de 4238 Litre</w:t>
      </w:r>
      <w:r w:rsidR="003271B2">
        <w:t>s</w:t>
      </w:r>
      <w:r>
        <w:t xml:space="preserve"> de mazout / an économisé</w:t>
      </w:r>
      <w:r w:rsidR="003271B2">
        <w:t>s</w:t>
      </w:r>
      <w:r>
        <w:t>.</w:t>
      </w:r>
    </w:p>
    <w:p w:rsidR="00040124" w:rsidRDefault="00040124" w:rsidP="00BE0B99">
      <w:pPr>
        <w:spacing w:after="0"/>
        <w:jc w:val="both"/>
      </w:pPr>
      <w:r>
        <w:t>Le gain de CO</w:t>
      </w:r>
      <w:r>
        <w:rPr>
          <w:vertAlign w:val="subscript"/>
        </w:rPr>
        <w:t>2</w:t>
      </w:r>
      <w:r w:rsidR="00F30B09">
        <w:t xml:space="preserve"> est de 11,</w:t>
      </w:r>
      <w:r>
        <w:t>23 Tonnes/an (1litre engendre environ 2.65 Kg de CO</w:t>
      </w:r>
      <w:r>
        <w:rPr>
          <w:vertAlign w:val="subscript"/>
        </w:rPr>
        <w:t>2</w:t>
      </w:r>
      <w:r w:rsidR="00E545A8">
        <w:t>).</w:t>
      </w:r>
    </w:p>
    <w:p w:rsidR="00D6409B" w:rsidRDefault="00D6409B" w:rsidP="002C6D3E">
      <w:pPr>
        <w:spacing w:after="0"/>
      </w:pPr>
    </w:p>
    <w:p w:rsidR="00243666" w:rsidRPr="00243666" w:rsidRDefault="00243666" w:rsidP="00243666">
      <w:pPr>
        <w:spacing w:after="0"/>
        <w:rPr>
          <w:i/>
          <w:sz w:val="18"/>
          <w:szCs w:val="18"/>
        </w:rPr>
      </w:pPr>
      <w:r w:rsidRPr="00243666">
        <w:rPr>
          <w:i/>
          <w:sz w:val="18"/>
          <w:szCs w:val="18"/>
          <w:vertAlign w:val="superscript"/>
        </w:rPr>
        <w:t>1</w:t>
      </w:r>
      <w:r w:rsidRPr="00243666">
        <w:rPr>
          <w:i/>
          <w:sz w:val="18"/>
          <w:szCs w:val="18"/>
        </w:rPr>
        <w:t xml:space="preserve"> Normaliser la consommation : c'est la rendre insensible aux conditions climatiques. </w:t>
      </w:r>
      <w:r>
        <w:rPr>
          <w:i/>
          <w:sz w:val="18"/>
          <w:szCs w:val="18"/>
        </w:rPr>
        <w:t>La</w:t>
      </w:r>
      <w:r w:rsidRPr="00243666">
        <w:rPr>
          <w:i/>
          <w:sz w:val="18"/>
          <w:szCs w:val="18"/>
        </w:rPr>
        <w:t xml:space="preserve"> consommation</w:t>
      </w:r>
      <w:r>
        <w:rPr>
          <w:i/>
          <w:sz w:val="18"/>
          <w:szCs w:val="18"/>
        </w:rPr>
        <w:t xml:space="preserve"> est</w:t>
      </w:r>
      <w:r w:rsidRPr="00243666">
        <w:rPr>
          <w:i/>
          <w:sz w:val="18"/>
          <w:szCs w:val="18"/>
        </w:rPr>
        <w:t xml:space="preserve"> ramenée à ce qu'elle aurait été "si le climat de l'année avait été celui d'une année moyenne".</w:t>
      </w:r>
    </w:p>
    <w:p w:rsidR="00243666" w:rsidRDefault="00243666" w:rsidP="002C6D3E">
      <w:pPr>
        <w:spacing w:after="0"/>
      </w:pPr>
    </w:p>
    <w:p w:rsidR="00D6409B" w:rsidRPr="00942D47" w:rsidRDefault="00D6409B" w:rsidP="00D6409B">
      <w:pPr>
        <w:spacing w:before="120" w:after="0" w:line="240" w:lineRule="auto"/>
        <w:jc w:val="right"/>
        <w:rPr>
          <w:rFonts w:ascii="Times New Roman" w:eastAsia="Times New Roman" w:hAnsi="Times New Roman"/>
          <w:i/>
          <w:sz w:val="24"/>
          <w:szCs w:val="24"/>
          <w:lang w:eastAsia="fr-BE"/>
        </w:rPr>
      </w:pPr>
      <w:r w:rsidRPr="00942D47">
        <w:rPr>
          <w:rFonts w:eastAsia="Times New Roman"/>
          <w:i/>
          <w:sz w:val="24"/>
          <w:szCs w:val="24"/>
          <w:lang w:eastAsia="fr-BE"/>
        </w:rPr>
        <w:t xml:space="preserve">Une information de votre </w:t>
      </w:r>
      <w:proofErr w:type="spellStart"/>
      <w:r w:rsidRPr="00942D47">
        <w:rPr>
          <w:rFonts w:eastAsia="Times New Roman"/>
          <w:i/>
          <w:sz w:val="24"/>
          <w:szCs w:val="24"/>
          <w:lang w:eastAsia="fr-BE"/>
        </w:rPr>
        <w:t>écopasseur</w:t>
      </w:r>
      <w:proofErr w:type="spellEnd"/>
      <w:r w:rsidRPr="00942D47">
        <w:rPr>
          <w:rFonts w:eastAsia="Times New Roman"/>
          <w:i/>
          <w:sz w:val="24"/>
          <w:szCs w:val="24"/>
          <w:lang w:eastAsia="fr-BE"/>
        </w:rPr>
        <w:t> :</w:t>
      </w:r>
    </w:p>
    <w:p w:rsidR="00D6409B" w:rsidRDefault="00D6409B" w:rsidP="00D6409B">
      <w:pPr>
        <w:spacing w:after="0" w:line="240" w:lineRule="auto"/>
        <w:jc w:val="right"/>
        <w:rPr>
          <w:rFonts w:eastAsia="Times New Roman"/>
          <w:i/>
          <w:sz w:val="24"/>
          <w:szCs w:val="24"/>
          <w:lang w:eastAsia="fr-BE"/>
        </w:rPr>
      </w:pPr>
      <w:r>
        <w:rPr>
          <w:rFonts w:eastAsia="Times New Roman"/>
          <w:i/>
          <w:sz w:val="24"/>
          <w:szCs w:val="24"/>
          <w:lang w:eastAsia="fr-BE"/>
        </w:rPr>
        <w:t>Véronique BLAISE – 061</w:t>
      </w:r>
      <w:r w:rsidRPr="00942D47">
        <w:rPr>
          <w:rFonts w:eastAsia="Times New Roman"/>
          <w:i/>
          <w:sz w:val="24"/>
          <w:szCs w:val="24"/>
          <w:lang w:eastAsia="fr-BE"/>
        </w:rPr>
        <w:t>/2</w:t>
      </w:r>
      <w:r>
        <w:rPr>
          <w:rFonts w:eastAsia="Times New Roman"/>
          <w:i/>
          <w:sz w:val="24"/>
          <w:szCs w:val="24"/>
          <w:lang w:eastAsia="fr-BE"/>
        </w:rPr>
        <w:t>6</w:t>
      </w:r>
      <w:r w:rsidRPr="00942D47">
        <w:rPr>
          <w:rFonts w:eastAsia="Times New Roman"/>
          <w:i/>
          <w:sz w:val="24"/>
          <w:szCs w:val="24"/>
          <w:lang w:eastAsia="fr-BE"/>
        </w:rPr>
        <w:t xml:space="preserve"> </w:t>
      </w:r>
      <w:r>
        <w:rPr>
          <w:rFonts w:eastAsia="Times New Roman"/>
          <w:i/>
          <w:sz w:val="24"/>
          <w:szCs w:val="24"/>
          <w:lang w:eastAsia="fr-BE"/>
        </w:rPr>
        <w:t>09</w:t>
      </w:r>
      <w:r w:rsidRPr="00942D47">
        <w:rPr>
          <w:rFonts w:eastAsia="Times New Roman"/>
          <w:i/>
          <w:sz w:val="24"/>
          <w:szCs w:val="24"/>
          <w:lang w:eastAsia="fr-BE"/>
        </w:rPr>
        <w:t xml:space="preserve"> </w:t>
      </w:r>
      <w:r>
        <w:rPr>
          <w:rFonts w:eastAsia="Times New Roman"/>
          <w:i/>
          <w:sz w:val="24"/>
          <w:szCs w:val="24"/>
          <w:lang w:eastAsia="fr-BE"/>
        </w:rPr>
        <w:t>75</w:t>
      </w:r>
      <w:r w:rsidRPr="00942D47">
        <w:rPr>
          <w:rFonts w:eastAsia="Times New Roman"/>
          <w:i/>
          <w:sz w:val="24"/>
          <w:szCs w:val="24"/>
          <w:lang w:eastAsia="fr-BE"/>
        </w:rPr>
        <w:t xml:space="preserve"> – </w:t>
      </w:r>
      <w:hyperlink r:id="rId4" w:history="1">
        <w:r w:rsidR="00243666" w:rsidRPr="00FB705F">
          <w:rPr>
            <w:rStyle w:val="Lienhypertexte"/>
            <w:rFonts w:eastAsia="Times New Roman"/>
            <w:i/>
            <w:sz w:val="24"/>
            <w:szCs w:val="24"/>
            <w:lang w:eastAsia="fr-BE"/>
          </w:rPr>
          <w:t>veronique.blaise@saint-hubert.be</w:t>
        </w:r>
      </w:hyperlink>
    </w:p>
    <w:p w:rsidR="00243666" w:rsidRPr="00AA790D" w:rsidRDefault="00243666" w:rsidP="00D6409B">
      <w:pPr>
        <w:spacing w:after="0" w:line="240" w:lineRule="auto"/>
        <w:jc w:val="right"/>
        <w:rPr>
          <w:rFonts w:ascii="Times New Roman" w:eastAsia="Times New Roman" w:hAnsi="Times New Roman"/>
          <w:i/>
          <w:sz w:val="24"/>
          <w:szCs w:val="24"/>
          <w:lang w:eastAsia="fr-BE"/>
        </w:rPr>
      </w:pPr>
    </w:p>
    <w:sectPr w:rsidR="00243666" w:rsidRPr="00AA79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591"/>
    <w:rsid w:val="00040124"/>
    <w:rsid w:val="00243666"/>
    <w:rsid w:val="00272E75"/>
    <w:rsid w:val="002C6D3E"/>
    <w:rsid w:val="003271B2"/>
    <w:rsid w:val="0046130F"/>
    <w:rsid w:val="00732CED"/>
    <w:rsid w:val="00930D26"/>
    <w:rsid w:val="00BE0B99"/>
    <w:rsid w:val="00D6409B"/>
    <w:rsid w:val="00DE1FB8"/>
    <w:rsid w:val="00E545A8"/>
    <w:rsid w:val="00E83591"/>
    <w:rsid w:val="00F0531E"/>
    <w:rsid w:val="00F30B09"/>
    <w:rsid w:val="00FA0AA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33C25-1262-47A8-8E4B-DCBCA73B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
    <w:name w:val="bodytext"/>
    <w:basedOn w:val="Normal"/>
    <w:rsid w:val="00E8359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Accentuation">
    <w:name w:val="Emphasis"/>
    <w:basedOn w:val="Policepardfaut"/>
    <w:uiPriority w:val="20"/>
    <w:qFormat/>
    <w:rsid w:val="00E83591"/>
    <w:rPr>
      <w:i/>
      <w:iCs/>
    </w:rPr>
  </w:style>
  <w:style w:type="paragraph" w:styleId="NormalWeb">
    <w:name w:val="Normal (Web)"/>
    <w:basedOn w:val="Normal"/>
    <w:uiPriority w:val="99"/>
    <w:semiHidden/>
    <w:unhideWhenUsed/>
    <w:rsid w:val="00E83591"/>
    <w:pPr>
      <w:spacing w:before="100" w:beforeAutospacing="1" w:after="100" w:afterAutospacing="1" w:line="240" w:lineRule="auto"/>
    </w:pPr>
    <w:rPr>
      <w:rFonts w:ascii="Times New Roman" w:eastAsia="Times New Roman" w:hAnsi="Times New Roman" w:cs="Times New Roman"/>
      <w:sz w:val="24"/>
      <w:szCs w:val="24"/>
      <w:lang w:eastAsia="fr-BE"/>
    </w:rPr>
  </w:style>
  <w:style w:type="table" w:styleId="Grilledutableau">
    <w:name w:val="Table Grid"/>
    <w:basedOn w:val="TableauNormal"/>
    <w:uiPriority w:val="39"/>
    <w:rsid w:val="00FA0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436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580087">
      <w:bodyDiv w:val="1"/>
      <w:marLeft w:val="0"/>
      <w:marRight w:val="0"/>
      <w:marTop w:val="0"/>
      <w:marBottom w:val="0"/>
      <w:divBdr>
        <w:top w:val="none" w:sz="0" w:space="0" w:color="auto"/>
        <w:left w:val="none" w:sz="0" w:space="0" w:color="auto"/>
        <w:bottom w:val="none" w:sz="0" w:space="0" w:color="auto"/>
        <w:right w:val="none" w:sz="0" w:space="0" w:color="auto"/>
      </w:divBdr>
    </w:div>
    <w:div w:id="99892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eronique.blaise@saint-huber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288</Words>
  <Characters>1586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Blaise</dc:creator>
  <cp:keywords/>
  <dc:description/>
  <cp:lastModifiedBy>Frederic Leroy</cp:lastModifiedBy>
  <cp:revision>7</cp:revision>
  <dcterms:created xsi:type="dcterms:W3CDTF">2016-01-21T13:09:00Z</dcterms:created>
  <dcterms:modified xsi:type="dcterms:W3CDTF">2018-10-08T13:49:00Z</dcterms:modified>
</cp:coreProperties>
</file>